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AC" w:rsidRPr="005256F5" w:rsidRDefault="003B40AC">
      <w:pPr>
        <w:spacing w:line="400" w:lineRule="exact"/>
        <w:jc w:val="center"/>
        <w:rPr>
          <w:rFonts w:ascii="標楷體" w:eastAsia="標楷體" w:hAnsi="標楷體"/>
          <w:sz w:val="44"/>
        </w:rPr>
      </w:pPr>
      <w:r w:rsidRPr="005256F5">
        <w:rPr>
          <w:rFonts w:ascii="標楷體" w:eastAsia="標楷體" w:hAnsi="標楷體" w:hint="eastAsia"/>
          <w:sz w:val="44"/>
        </w:rPr>
        <w:t>國立中山大學材料</w:t>
      </w:r>
      <w:r w:rsidR="00104342" w:rsidRPr="005256F5">
        <w:rPr>
          <w:rFonts w:ascii="標楷體" w:eastAsia="標楷體" w:hAnsi="標楷體" w:cs="細明體" w:hint="eastAsia"/>
          <w:sz w:val="44"/>
        </w:rPr>
        <w:t>與光電</w:t>
      </w:r>
      <w:r w:rsidRPr="005256F5">
        <w:rPr>
          <w:rFonts w:ascii="標楷體" w:eastAsia="標楷體" w:hAnsi="標楷體" w:hint="eastAsia"/>
          <w:sz w:val="44"/>
        </w:rPr>
        <w:t>科學</w:t>
      </w:r>
      <w:r w:rsidR="00104342" w:rsidRPr="005256F5">
        <w:rPr>
          <w:rFonts w:ascii="標楷體" w:eastAsia="標楷體" w:hAnsi="標楷體" w:cs="細明體" w:hint="eastAsia"/>
          <w:sz w:val="44"/>
        </w:rPr>
        <w:t>學系</w:t>
      </w:r>
    </w:p>
    <w:p w:rsidR="003B40AC" w:rsidRPr="005256F5" w:rsidRDefault="003B40AC">
      <w:pPr>
        <w:spacing w:line="0" w:lineRule="atLeast"/>
        <w:jc w:val="center"/>
        <w:rPr>
          <w:rFonts w:ascii="標楷體" w:eastAsia="標楷體" w:hAnsi="標楷體"/>
          <w:sz w:val="40"/>
        </w:rPr>
      </w:pPr>
      <w:r w:rsidRPr="005256F5">
        <w:rPr>
          <w:rFonts w:ascii="標楷體" w:eastAsia="標楷體" w:hAnsi="標楷體" w:hint="eastAsia"/>
          <w:sz w:val="40"/>
        </w:rPr>
        <w:t>博士班研究生</w:t>
      </w:r>
      <w:r w:rsidR="0071674E" w:rsidRPr="005256F5">
        <w:rPr>
          <w:rFonts w:ascii="標楷體" w:eastAsia="標楷體" w:hAnsi="標楷體" w:cs="細明體" w:hint="eastAsia"/>
          <w:sz w:val="40"/>
        </w:rPr>
        <w:t>資格考</w:t>
      </w:r>
      <w:r w:rsidR="00D070B0" w:rsidRPr="005256F5">
        <w:rPr>
          <w:rFonts w:ascii="標楷體" w:eastAsia="標楷體" w:hAnsi="標楷體" w:cs="細明體" w:hint="eastAsia"/>
          <w:sz w:val="40"/>
        </w:rPr>
        <w:t>核</w:t>
      </w:r>
      <w:r w:rsidR="0071674E" w:rsidRPr="005256F5">
        <w:rPr>
          <w:rFonts w:ascii="標楷體" w:eastAsia="標楷體" w:hAnsi="標楷體" w:cs="細明體" w:hint="eastAsia"/>
          <w:sz w:val="40"/>
        </w:rPr>
        <w:t>及</w:t>
      </w:r>
      <w:r w:rsidRPr="005256F5">
        <w:rPr>
          <w:rFonts w:ascii="標楷體" w:eastAsia="標楷體" w:hAnsi="標楷體" w:hint="eastAsia"/>
          <w:sz w:val="40"/>
        </w:rPr>
        <w:t>學位考試相關規定</w:t>
      </w:r>
    </w:p>
    <w:p w:rsidR="003B40AC" w:rsidRPr="005256F5" w:rsidRDefault="00110082" w:rsidP="007C48A7">
      <w:pPr>
        <w:spacing w:after="100" w:afterAutospacing="1" w:line="400" w:lineRule="exact"/>
        <w:jc w:val="center"/>
        <w:rPr>
          <w:rFonts w:ascii="標楷體" w:eastAsia="標楷體" w:hAnsi="標楷體"/>
          <w:sz w:val="32"/>
        </w:rPr>
      </w:pPr>
      <w:r w:rsidRPr="005256F5">
        <w:rPr>
          <w:rFonts w:eastAsia="標楷體"/>
          <w:sz w:val="32"/>
        </w:rPr>
        <w:t>10</w:t>
      </w:r>
      <w:r w:rsidR="006E253A" w:rsidRPr="005256F5">
        <w:rPr>
          <w:rFonts w:eastAsia="標楷體" w:hint="eastAsia"/>
          <w:sz w:val="32"/>
        </w:rPr>
        <w:t>5</w:t>
      </w:r>
      <w:r w:rsidR="003B40AC" w:rsidRPr="005256F5">
        <w:rPr>
          <w:rFonts w:ascii="標楷體" w:eastAsia="標楷體" w:hAnsi="標楷體" w:hint="eastAsia"/>
          <w:sz w:val="32"/>
        </w:rPr>
        <w:t>學年度起入學新生適用</w:t>
      </w:r>
    </w:p>
    <w:p w:rsidR="00C33FEF" w:rsidRPr="005256F5" w:rsidRDefault="00C33FEF" w:rsidP="00C33FEF">
      <w:pPr>
        <w:wordWrap w:val="0"/>
        <w:spacing w:before="100" w:beforeAutospacing="1" w:line="0" w:lineRule="atLeast"/>
        <w:jc w:val="right"/>
        <w:rPr>
          <w:rFonts w:ascii="標楷體" w:eastAsia="標楷體"/>
          <w:sz w:val="14"/>
          <w:szCs w:val="14"/>
        </w:rPr>
      </w:pPr>
      <w:r w:rsidRPr="005256F5">
        <w:rPr>
          <w:rFonts w:eastAsia="標楷體" w:hint="eastAsia"/>
          <w:sz w:val="14"/>
          <w:szCs w:val="14"/>
        </w:rPr>
        <w:t>93</w:t>
      </w:r>
      <w:r w:rsidRPr="005256F5">
        <w:rPr>
          <w:rFonts w:eastAsia="標楷體" w:hint="eastAsia"/>
          <w:sz w:val="14"/>
          <w:szCs w:val="14"/>
        </w:rPr>
        <w:t>年</w:t>
      </w:r>
      <w:r w:rsidRPr="005256F5">
        <w:rPr>
          <w:rFonts w:eastAsia="標楷體" w:hint="eastAsia"/>
          <w:sz w:val="14"/>
          <w:szCs w:val="14"/>
        </w:rPr>
        <w:t>12</w:t>
      </w:r>
      <w:r w:rsidRPr="005256F5">
        <w:rPr>
          <w:rFonts w:eastAsia="標楷體" w:hint="eastAsia"/>
          <w:sz w:val="14"/>
          <w:szCs w:val="14"/>
        </w:rPr>
        <w:t>月</w:t>
      </w:r>
      <w:r w:rsidRPr="005256F5">
        <w:rPr>
          <w:rFonts w:eastAsia="標楷體" w:hint="eastAsia"/>
          <w:sz w:val="14"/>
          <w:szCs w:val="14"/>
        </w:rPr>
        <w:t>9</w:t>
      </w:r>
      <w:r w:rsidRPr="005256F5">
        <w:rPr>
          <w:rFonts w:eastAsia="標楷體" w:hint="eastAsia"/>
          <w:sz w:val="14"/>
          <w:szCs w:val="14"/>
        </w:rPr>
        <w:t>日</w:t>
      </w:r>
      <w:r w:rsidRPr="005256F5">
        <w:rPr>
          <w:rFonts w:eastAsia="標楷體" w:hint="eastAsia"/>
          <w:sz w:val="14"/>
          <w:szCs w:val="14"/>
        </w:rPr>
        <w:t xml:space="preserve"> </w:t>
      </w:r>
      <w:r w:rsidRPr="005256F5">
        <w:rPr>
          <w:rFonts w:eastAsia="標楷體" w:hint="eastAsia"/>
          <w:sz w:val="14"/>
          <w:szCs w:val="14"/>
        </w:rPr>
        <w:t>本</w:t>
      </w:r>
      <w:r w:rsidRPr="005256F5">
        <w:rPr>
          <w:rFonts w:ascii="標楷體" w:eastAsia="標楷體" w:hint="eastAsia"/>
          <w:sz w:val="14"/>
          <w:szCs w:val="14"/>
        </w:rPr>
        <w:t>系所務會議修正通過</w:t>
      </w:r>
    </w:p>
    <w:p w:rsidR="00C33FEF" w:rsidRPr="005256F5" w:rsidRDefault="00C33FEF" w:rsidP="00C33FEF">
      <w:pPr>
        <w:spacing w:line="0" w:lineRule="atLeast"/>
        <w:jc w:val="right"/>
        <w:rPr>
          <w:rFonts w:ascii="標楷體" w:eastAsia="標楷體"/>
          <w:sz w:val="14"/>
          <w:szCs w:val="14"/>
        </w:rPr>
      </w:pPr>
      <w:r w:rsidRPr="005256F5">
        <w:rPr>
          <w:rFonts w:eastAsia="標楷體" w:hint="eastAsia"/>
          <w:sz w:val="14"/>
          <w:szCs w:val="14"/>
        </w:rPr>
        <w:t>94</w:t>
      </w:r>
      <w:r w:rsidRPr="005256F5">
        <w:rPr>
          <w:rFonts w:eastAsia="標楷體" w:hint="eastAsia"/>
          <w:sz w:val="14"/>
          <w:szCs w:val="14"/>
        </w:rPr>
        <w:t>年</w:t>
      </w:r>
      <w:r w:rsidRPr="005256F5">
        <w:rPr>
          <w:rFonts w:eastAsia="標楷體" w:hint="eastAsia"/>
          <w:sz w:val="14"/>
          <w:szCs w:val="14"/>
        </w:rPr>
        <w:t>1</w:t>
      </w:r>
      <w:r w:rsidRPr="005256F5">
        <w:rPr>
          <w:rFonts w:eastAsia="標楷體" w:hint="eastAsia"/>
          <w:sz w:val="14"/>
          <w:szCs w:val="14"/>
        </w:rPr>
        <w:t>月</w:t>
      </w:r>
      <w:r w:rsidRPr="005256F5">
        <w:rPr>
          <w:rFonts w:eastAsia="標楷體" w:hint="eastAsia"/>
          <w:sz w:val="14"/>
          <w:szCs w:val="14"/>
        </w:rPr>
        <w:t>7</w:t>
      </w:r>
      <w:r w:rsidRPr="005256F5">
        <w:rPr>
          <w:rFonts w:eastAsia="標楷體" w:hint="eastAsia"/>
          <w:sz w:val="14"/>
          <w:szCs w:val="14"/>
        </w:rPr>
        <w:t>日</w:t>
      </w:r>
      <w:r w:rsidRPr="005256F5">
        <w:rPr>
          <w:rFonts w:eastAsia="標楷體" w:hint="eastAsia"/>
          <w:sz w:val="14"/>
          <w:szCs w:val="14"/>
        </w:rPr>
        <w:t xml:space="preserve"> </w:t>
      </w:r>
      <w:r w:rsidRPr="005256F5">
        <w:rPr>
          <w:rFonts w:eastAsia="標楷體" w:hint="eastAsia"/>
          <w:sz w:val="14"/>
          <w:szCs w:val="14"/>
        </w:rPr>
        <w:t>本系所</w:t>
      </w:r>
      <w:r w:rsidRPr="005256F5">
        <w:rPr>
          <w:rFonts w:eastAsia="標楷體"/>
          <w:sz w:val="14"/>
          <w:szCs w:val="14"/>
        </w:rPr>
        <w:t>93</w:t>
      </w:r>
      <w:r w:rsidRPr="005256F5">
        <w:rPr>
          <w:rFonts w:ascii="標楷體" w:eastAsia="標楷體" w:hint="eastAsia"/>
          <w:sz w:val="14"/>
          <w:szCs w:val="14"/>
        </w:rPr>
        <w:t>學年度第</w:t>
      </w:r>
      <w:r w:rsidRPr="005256F5">
        <w:rPr>
          <w:rFonts w:eastAsia="標楷體"/>
          <w:sz w:val="14"/>
          <w:szCs w:val="14"/>
        </w:rPr>
        <w:t>3</w:t>
      </w:r>
      <w:r w:rsidRPr="005256F5">
        <w:rPr>
          <w:rFonts w:ascii="標楷體" w:eastAsia="標楷體" w:hint="eastAsia"/>
          <w:sz w:val="14"/>
          <w:szCs w:val="14"/>
        </w:rPr>
        <w:t>次系所務會議修正通過</w:t>
      </w:r>
    </w:p>
    <w:p w:rsidR="00C33FEF" w:rsidRPr="005256F5" w:rsidRDefault="00C33FEF" w:rsidP="00C33FEF">
      <w:pPr>
        <w:spacing w:line="0" w:lineRule="atLeast"/>
        <w:jc w:val="right"/>
        <w:rPr>
          <w:rFonts w:ascii="標楷體" w:eastAsia="標楷體"/>
          <w:sz w:val="14"/>
          <w:szCs w:val="14"/>
        </w:rPr>
      </w:pPr>
      <w:r w:rsidRPr="005256F5">
        <w:rPr>
          <w:rFonts w:eastAsia="標楷體" w:hint="eastAsia"/>
          <w:sz w:val="14"/>
          <w:szCs w:val="14"/>
        </w:rPr>
        <w:t>94</w:t>
      </w:r>
      <w:r w:rsidRPr="005256F5">
        <w:rPr>
          <w:rFonts w:eastAsia="標楷體" w:hint="eastAsia"/>
          <w:sz w:val="14"/>
          <w:szCs w:val="14"/>
        </w:rPr>
        <w:t>年</w:t>
      </w:r>
      <w:r w:rsidRPr="005256F5">
        <w:rPr>
          <w:rFonts w:eastAsia="標楷體" w:hint="eastAsia"/>
          <w:sz w:val="14"/>
          <w:szCs w:val="14"/>
        </w:rPr>
        <w:t>1</w:t>
      </w:r>
      <w:r w:rsidRPr="005256F5">
        <w:rPr>
          <w:rFonts w:eastAsia="標楷體" w:hint="eastAsia"/>
          <w:sz w:val="14"/>
          <w:szCs w:val="14"/>
        </w:rPr>
        <w:t>月</w:t>
      </w:r>
      <w:r w:rsidRPr="005256F5">
        <w:rPr>
          <w:rFonts w:eastAsia="標楷體" w:hint="eastAsia"/>
          <w:sz w:val="14"/>
          <w:szCs w:val="14"/>
        </w:rPr>
        <w:t>21</w:t>
      </w:r>
      <w:r w:rsidRPr="005256F5">
        <w:rPr>
          <w:rFonts w:eastAsia="標楷體" w:hint="eastAsia"/>
          <w:sz w:val="14"/>
          <w:szCs w:val="14"/>
        </w:rPr>
        <w:t>日</w:t>
      </w:r>
      <w:r w:rsidRPr="005256F5">
        <w:rPr>
          <w:rFonts w:eastAsia="標楷體" w:hint="eastAsia"/>
          <w:sz w:val="14"/>
          <w:szCs w:val="14"/>
        </w:rPr>
        <w:t xml:space="preserve"> </w:t>
      </w:r>
      <w:r w:rsidRPr="005256F5">
        <w:rPr>
          <w:rFonts w:eastAsia="標楷體" w:hint="eastAsia"/>
          <w:sz w:val="14"/>
          <w:szCs w:val="14"/>
        </w:rPr>
        <w:t>本系所</w:t>
      </w:r>
      <w:r w:rsidRPr="005256F5">
        <w:rPr>
          <w:rFonts w:eastAsia="標楷體"/>
          <w:sz w:val="14"/>
          <w:szCs w:val="14"/>
        </w:rPr>
        <w:t>93</w:t>
      </w:r>
      <w:r w:rsidRPr="005256F5">
        <w:rPr>
          <w:rFonts w:ascii="標楷體" w:eastAsia="標楷體" w:hint="eastAsia"/>
          <w:sz w:val="14"/>
          <w:szCs w:val="14"/>
        </w:rPr>
        <w:t>學年度第</w:t>
      </w:r>
      <w:r w:rsidRPr="005256F5">
        <w:rPr>
          <w:rFonts w:eastAsia="華康特粗圓體"/>
          <w:sz w:val="14"/>
          <w:szCs w:val="14"/>
        </w:rPr>
        <w:t>4</w:t>
      </w:r>
      <w:r w:rsidRPr="005256F5">
        <w:rPr>
          <w:rFonts w:ascii="標楷體" w:eastAsia="標楷體" w:hint="eastAsia"/>
          <w:sz w:val="14"/>
          <w:szCs w:val="14"/>
        </w:rPr>
        <w:t>次系所務會議修正通過</w:t>
      </w:r>
    </w:p>
    <w:p w:rsidR="00C33FEF" w:rsidRPr="005256F5" w:rsidRDefault="00C33FEF" w:rsidP="00C33FEF">
      <w:pPr>
        <w:spacing w:line="0" w:lineRule="atLeast"/>
        <w:jc w:val="right"/>
        <w:rPr>
          <w:rFonts w:ascii="標楷體" w:eastAsia="標楷體"/>
          <w:sz w:val="14"/>
          <w:szCs w:val="14"/>
        </w:rPr>
      </w:pPr>
      <w:r w:rsidRPr="005256F5">
        <w:rPr>
          <w:rFonts w:eastAsia="標楷體" w:hint="eastAsia"/>
          <w:sz w:val="14"/>
          <w:szCs w:val="14"/>
        </w:rPr>
        <w:t>94</w:t>
      </w:r>
      <w:r w:rsidRPr="005256F5">
        <w:rPr>
          <w:rFonts w:eastAsia="標楷體" w:hint="eastAsia"/>
          <w:sz w:val="14"/>
          <w:szCs w:val="14"/>
        </w:rPr>
        <w:t>年</w:t>
      </w:r>
      <w:r w:rsidRPr="005256F5">
        <w:rPr>
          <w:rFonts w:eastAsia="標楷體" w:hint="eastAsia"/>
          <w:sz w:val="14"/>
          <w:szCs w:val="14"/>
        </w:rPr>
        <w:t>1</w:t>
      </w:r>
      <w:r w:rsidRPr="005256F5">
        <w:rPr>
          <w:rFonts w:eastAsia="標楷體" w:hint="eastAsia"/>
          <w:sz w:val="14"/>
          <w:szCs w:val="14"/>
        </w:rPr>
        <w:t>月</w:t>
      </w:r>
      <w:r w:rsidRPr="005256F5">
        <w:rPr>
          <w:rFonts w:eastAsia="標楷體" w:hint="eastAsia"/>
          <w:sz w:val="14"/>
          <w:szCs w:val="14"/>
        </w:rPr>
        <w:t>25</w:t>
      </w:r>
      <w:r w:rsidRPr="005256F5">
        <w:rPr>
          <w:rFonts w:eastAsia="標楷體" w:hint="eastAsia"/>
          <w:sz w:val="14"/>
          <w:szCs w:val="14"/>
        </w:rPr>
        <w:t>日</w:t>
      </w:r>
      <w:r w:rsidRPr="005256F5">
        <w:rPr>
          <w:rFonts w:eastAsia="標楷體" w:hint="eastAsia"/>
          <w:sz w:val="14"/>
          <w:szCs w:val="14"/>
        </w:rPr>
        <w:t xml:space="preserve"> </w:t>
      </w:r>
      <w:r w:rsidRPr="005256F5">
        <w:rPr>
          <w:rFonts w:eastAsia="標楷體" w:hint="eastAsia"/>
          <w:sz w:val="14"/>
          <w:szCs w:val="14"/>
        </w:rPr>
        <w:t>本院</w:t>
      </w:r>
      <w:r w:rsidRPr="005256F5">
        <w:rPr>
          <w:rFonts w:eastAsia="標楷體"/>
          <w:sz w:val="14"/>
          <w:szCs w:val="14"/>
        </w:rPr>
        <w:t>93</w:t>
      </w:r>
      <w:r w:rsidRPr="005256F5">
        <w:rPr>
          <w:rFonts w:ascii="標楷體" w:eastAsia="標楷體" w:hint="eastAsia"/>
          <w:sz w:val="14"/>
          <w:szCs w:val="14"/>
        </w:rPr>
        <w:t>學年度第</w:t>
      </w:r>
      <w:r w:rsidRPr="005256F5">
        <w:rPr>
          <w:rFonts w:eastAsia="標楷體"/>
          <w:sz w:val="14"/>
          <w:szCs w:val="14"/>
        </w:rPr>
        <w:t>1</w:t>
      </w:r>
      <w:r w:rsidRPr="005256F5">
        <w:rPr>
          <w:rFonts w:ascii="標楷體" w:eastAsia="標楷體" w:hint="eastAsia"/>
          <w:sz w:val="14"/>
          <w:szCs w:val="14"/>
        </w:rPr>
        <w:t>次院務會議通過</w:t>
      </w:r>
    </w:p>
    <w:p w:rsidR="00C33FEF" w:rsidRPr="005256F5" w:rsidRDefault="00C33FEF" w:rsidP="00C33FEF">
      <w:pPr>
        <w:spacing w:line="0" w:lineRule="atLeast"/>
        <w:jc w:val="right"/>
        <w:rPr>
          <w:rFonts w:ascii="標楷體" w:eastAsia="標楷體"/>
          <w:sz w:val="14"/>
          <w:szCs w:val="14"/>
        </w:rPr>
      </w:pPr>
      <w:r w:rsidRPr="005256F5">
        <w:rPr>
          <w:rFonts w:eastAsia="標楷體" w:hint="eastAsia"/>
          <w:sz w:val="14"/>
          <w:szCs w:val="14"/>
        </w:rPr>
        <w:t>94</w:t>
      </w:r>
      <w:r w:rsidRPr="005256F5">
        <w:rPr>
          <w:rFonts w:eastAsia="標楷體" w:hint="eastAsia"/>
          <w:sz w:val="14"/>
          <w:szCs w:val="14"/>
        </w:rPr>
        <w:t>年</w:t>
      </w:r>
      <w:r w:rsidRPr="005256F5">
        <w:rPr>
          <w:rFonts w:eastAsia="標楷體" w:hint="eastAsia"/>
          <w:sz w:val="14"/>
          <w:szCs w:val="14"/>
        </w:rPr>
        <w:t>2</w:t>
      </w:r>
      <w:r w:rsidRPr="005256F5">
        <w:rPr>
          <w:rFonts w:eastAsia="標楷體" w:hint="eastAsia"/>
          <w:sz w:val="14"/>
          <w:szCs w:val="14"/>
        </w:rPr>
        <w:t>月</w:t>
      </w:r>
      <w:r w:rsidRPr="005256F5">
        <w:rPr>
          <w:rFonts w:eastAsia="標楷體" w:hint="eastAsia"/>
          <w:sz w:val="14"/>
          <w:szCs w:val="14"/>
        </w:rPr>
        <w:t>22</w:t>
      </w:r>
      <w:r w:rsidRPr="005256F5">
        <w:rPr>
          <w:rFonts w:eastAsia="標楷體" w:hint="eastAsia"/>
          <w:sz w:val="14"/>
          <w:szCs w:val="14"/>
        </w:rPr>
        <w:t>日</w:t>
      </w:r>
      <w:r w:rsidRPr="005256F5">
        <w:rPr>
          <w:rFonts w:eastAsia="標楷體" w:hint="eastAsia"/>
          <w:sz w:val="14"/>
          <w:szCs w:val="14"/>
        </w:rPr>
        <w:t xml:space="preserve"> </w:t>
      </w:r>
      <w:r w:rsidRPr="005256F5">
        <w:rPr>
          <w:rFonts w:eastAsia="標楷體" w:hint="eastAsia"/>
          <w:sz w:val="14"/>
          <w:szCs w:val="14"/>
        </w:rPr>
        <w:t>本系所</w:t>
      </w:r>
      <w:r w:rsidRPr="005256F5">
        <w:rPr>
          <w:rFonts w:eastAsia="標楷體"/>
          <w:sz w:val="14"/>
          <w:szCs w:val="14"/>
        </w:rPr>
        <w:t>93</w:t>
      </w:r>
      <w:r w:rsidRPr="005256F5">
        <w:rPr>
          <w:rFonts w:ascii="標楷體" w:eastAsia="標楷體" w:hint="eastAsia"/>
          <w:sz w:val="14"/>
          <w:szCs w:val="14"/>
        </w:rPr>
        <w:t>學年度第</w:t>
      </w:r>
      <w:r w:rsidRPr="005256F5">
        <w:rPr>
          <w:rFonts w:eastAsia="標楷體"/>
          <w:sz w:val="14"/>
          <w:szCs w:val="14"/>
        </w:rPr>
        <w:t>5</w:t>
      </w:r>
      <w:r w:rsidRPr="005256F5">
        <w:rPr>
          <w:rFonts w:ascii="標楷體" w:eastAsia="標楷體" w:hint="eastAsia"/>
          <w:sz w:val="14"/>
          <w:szCs w:val="14"/>
        </w:rPr>
        <w:t>次系所務會議修正通過</w:t>
      </w:r>
    </w:p>
    <w:p w:rsidR="00C33FEF" w:rsidRPr="005256F5" w:rsidRDefault="00C33FEF" w:rsidP="00C33FEF">
      <w:pPr>
        <w:spacing w:line="0" w:lineRule="atLeast"/>
        <w:jc w:val="right"/>
        <w:rPr>
          <w:rFonts w:ascii="標楷體" w:eastAsia="標楷體"/>
          <w:sz w:val="14"/>
          <w:szCs w:val="14"/>
        </w:rPr>
      </w:pPr>
      <w:r w:rsidRPr="005256F5">
        <w:rPr>
          <w:rFonts w:eastAsia="標楷體" w:hint="eastAsia"/>
          <w:sz w:val="14"/>
          <w:szCs w:val="14"/>
        </w:rPr>
        <w:t>94</w:t>
      </w:r>
      <w:r w:rsidRPr="005256F5">
        <w:rPr>
          <w:rFonts w:eastAsia="標楷體" w:hint="eastAsia"/>
          <w:sz w:val="14"/>
          <w:szCs w:val="14"/>
        </w:rPr>
        <w:t>年</w:t>
      </w:r>
      <w:r w:rsidRPr="005256F5">
        <w:rPr>
          <w:rFonts w:eastAsia="標楷體" w:hint="eastAsia"/>
          <w:sz w:val="14"/>
          <w:szCs w:val="14"/>
        </w:rPr>
        <w:t>3</w:t>
      </w:r>
      <w:r w:rsidRPr="005256F5">
        <w:rPr>
          <w:rFonts w:eastAsia="標楷體" w:hint="eastAsia"/>
          <w:sz w:val="14"/>
          <w:szCs w:val="14"/>
        </w:rPr>
        <w:t>月</w:t>
      </w:r>
      <w:r w:rsidRPr="005256F5">
        <w:rPr>
          <w:rFonts w:eastAsia="標楷體" w:hint="eastAsia"/>
          <w:sz w:val="14"/>
          <w:szCs w:val="14"/>
        </w:rPr>
        <w:t>23</w:t>
      </w:r>
      <w:r w:rsidRPr="005256F5">
        <w:rPr>
          <w:rFonts w:eastAsia="標楷體" w:hint="eastAsia"/>
          <w:sz w:val="14"/>
          <w:szCs w:val="14"/>
        </w:rPr>
        <w:t>日</w:t>
      </w:r>
      <w:r w:rsidRPr="005256F5">
        <w:rPr>
          <w:rFonts w:eastAsia="標楷體" w:hint="eastAsia"/>
          <w:sz w:val="14"/>
          <w:szCs w:val="14"/>
        </w:rPr>
        <w:t xml:space="preserve"> </w:t>
      </w:r>
      <w:r w:rsidRPr="005256F5">
        <w:rPr>
          <w:rFonts w:eastAsia="標楷體" w:hint="eastAsia"/>
          <w:sz w:val="14"/>
          <w:szCs w:val="14"/>
        </w:rPr>
        <w:t>本院</w:t>
      </w:r>
      <w:r w:rsidRPr="005256F5">
        <w:rPr>
          <w:rFonts w:eastAsia="標楷體"/>
          <w:sz w:val="14"/>
          <w:szCs w:val="14"/>
        </w:rPr>
        <w:t>93</w:t>
      </w:r>
      <w:r w:rsidRPr="005256F5">
        <w:rPr>
          <w:rFonts w:ascii="標楷體" w:eastAsia="標楷體" w:hint="eastAsia"/>
          <w:sz w:val="14"/>
          <w:szCs w:val="14"/>
        </w:rPr>
        <w:t>學年度第</w:t>
      </w:r>
      <w:r w:rsidRPr="005256F5">
        <w:rPr>
          <w:rFonts w:eastAsia="標楷體"/>
          <w:sz w:val="14"/>
          <w:szCs w:val="14"/>
        </w:rPr>
        <w:t>2</w:t>
      </w:r>
      <w:r w:rsidRPr="005256F5">
        <w:rPr>
          <w:rFonts w:ascii="標楷體" w:eastAsia="標楷體" w:hint="eastAsia"/>
          <w:sz w:val="14"/>
          <w:szCs w:val="14"/>
        </w:rPr>
        <w:t>次院務會議通過</w:t>
      </w:r>
    </w:p>
    <w:p w:rsidR="00C33FEF" w:rsidRPr="005256F5" w:rsidRDefault="00C33FEF" w:rsidP="00C33FEF">
      <w:pPr>
        <w:spacing w:line="0" w:lineRule="atLeast"/>
        <w:jc w:val="right"/>
        <w:rPr>
          <w:rFonts w:ascii="標楷體" w:eastAsia="標楷體"/>
          <w:sz w:val="14"/>
          <w:szCs w:val="14"/>
        </w:rPr>
      </w:pPr>
      <w:r w:rsidRPr="005256F5">
        <w:rPr>
          <w:rFonts w:eastAsia="標楷體" w:hint="eastAsia"/>
          <w:sz w:val="14"/>
          <w:szCs w:val="14"/>
        </w:rPr>
        <w:t>95</w:t>
      </w:r>
      <w:r w:rsidRPr="005256F5">
        <w:rPr>
          <w:rFonts w:eastAsia="標楷體" w:hint="eastAsia"/>
          <w:sz w:val="14"/>
          <w:szCs w:val="14"/>
        </w:rPr>
        <w:t>年</w:t>
      </w:r>
      <w:r w:rsidRPr="005256F5">
        <w:rPr>
          <w:rFonts w:eastAsia="標楷體" w:hint="eastAsia"/>
          <w:sz w:val="14"/>
          <w:szCs w:val="14"/>
        </w:rPr>
        <w:t>4</w:t>
      </w:r>
      <w:r w:rsidRPr="005256F5">
        <w:rPr>
          <w:rFonts w:eastAsia="標楷體" w:hint="eastAsia"/>
          <w:sz w:val="14"/>
          <w:szCs w:val="14"/>
        </w:rPr>
        <w:t>月</w:t>
      </w:r>
      <w:r w:rsidRPr="005256F5">
        <w:rPr>
          <w:rFonts w:eastAsia="標楷體" w:hint="eastAsia"/>
          <w:sz w:val="14"/>
          <w:szCs w:val="14"/>
        </w:rPr>
        <w:t>25</w:t>
      </w:r>
      <w:r w:rsidRPr="005256F5">
        <w:rPr>
          <w:rFonts w:eastAsia="標楷體" w:hint="eastAsia"/>
          <w:sz w:val="14"/>
          <w:szCs w:val="14"/>
        </w:rPr>
        <w:t>日</w:t>
      </w:r>
      <w:r w:rsidRPr="005256F5">
        <w:rPr>
          <w:rFonts w:eastAsia="標楷體" w:hint="eastAsia"/>
          <w:sz w:val="14"/>
          <w:szCs w:val="14"/>
        </w:rPr>
        <w:t xml:space="preserve"> </w:t>
      </w:r>
      <w:r w:rsidRPr="005256F5">
        <w:rPr>
          <w:rFonts w:eastAsia="標楷體" w:hint="eastAsia"/>
          <w:sz w:val="14"/>
          <w:szCs w:val="14"/>
        </w:rPr>
        <w:t>本系所</w:t>
      </w:r>
      <w:r w:rsidRPr="005256F5">
        <w:rPr>
          <w:rFonts w:eastAsia="標楷體"/>
          <w:sz w:val="14"/>
          <w:szCs w:val="14"/>
        </w:rPr>
        <w:t>94</w:t>
      </w:r>
      <w:r w:rsidRPr="005256F5">
        <w:rPr>
          <w:rFonts w:ascii="標楷體" w:eastAsia="標楷體" w:hint="eastAsia"/>
          <w:sz w:val="14"/>
          <w:szCs w:val="14"/>
        </w:rPr>
        <w:t>學年度第</w:t>
      </w:r>
      <w:r w:rsidRPr="005256F5">
        <w:rPr>
          <w:rFonts w:eastAsia="標楷體" w:hint="eastAsia"/>
          <w:sz w:val="14"/>
          <w:szCs w:val="14"/>
        </w:rPr>
        <w:t>9</w:t>
      </w:r>
      <w:r w:rsidRPr="005256F5">
        <w:rPr>
          <w:rFonts w:ascii="標楷體" w:eastAsia="標楷體" w:hint="eastAsia"/>
          <w:sz w:val="14"/>
          <w:szCs w:val="14"/>
        </w:rPr>
        <w:t>次系所務會議修正通過</w:t>
      </w:r>
    </w:p>
    <w:p w:rsidR="00C33FEF" w:rsidRPr="005256F5" w:rsidRDefault="00C33FEF" w:rsidP="00C33FEF">
      <w:pPr>
        <w:spacing w:line="0" w:lineRule="atLeast"/>
        <w:jc w:val="right"/>
        <w:rPr>
          <w:rFonts w:ascii="標楷體" w:eastAsia="標楷體"/>
          <w:sz w:val="14"/>
          <w:szCs w:val="14"/>
        </w:rPr>
      </w:pPr>
      <w:r w:rsidRPr="005256F5">
        <w:rPr>
          <w:rFonts w:eastAsia="標楷體" w:hint="eastAsia"/>
          <w:sz w:val="14"/>
          <w:szCs w:val="14"/>
        </w:rPr>
        <w:t>95</w:t>
      </w:r>
      <w:r w:rsidRPr="005256F5">
        <w:rPr>
          <w:rFonts w:eastAsia="標楷體" w:hint="eastAsia"/>
          <w:sz w:val="14"/>
          <w:szCs w:val="14"/>
        </w:rPr>
        <w:t>年</w:t>
      </w:r>
      <w:r w:rsidRPr="005256F5">
        <w:rPr>
          <w:rFonts w:eastAsia="標楷體" w:hint="eastAsia"/>
          <w:sz w:val="14"/>
          <w:szCs w:val="14"/>
        </w:rPr>
        <w:t>5</w:t>
      </w:r>
      <w:r w:rsidRPr="005256F5">
        <w:rPr>
          <w:rFonts w:eastAsia="標楷體" w:hint="eastAsia"/>
          <w:sz w:val="14"/>
          <w:szCs w:val="14"/>
        </w:rPr>
        <w:t>月</w:t>
      </w:r>
      <w:r w:rsidRPr="005256F5">
        <w:rPr>
          <w:rFonts w:eastAsia="標楷體" w:hint="eastAsia"/>
          <w:sz w:val="14"/>
          <w:szCs w:val="14"/>
        </w:rPr>
        <w:t>18</w:t>
      </w:r>
      <w:r w:rsidRPr="005256F5">
        <w:rPr>
          <w:rFonts w:eastAsia="標楷體" w:hint="eastAsia"/>
          <w:sz w:val="14"/>
          <w:szCs w:val="14"/>
        </w:rPr>
        <w:t>日</w:t>
      </w:r>
      <w:r w:rsidRPr="005256F5">
        <w:rPr>
          <w:rFonts w:eastAsia="標楷體" w:hint="eastAsia"/>
          <w:sz w:val="14"/>
          <w:szCs w:val="14"/>
        </w:rPr>
        <w:t xml:space="preserve"> </w:t>
      </w:r>
      <w:r w:rsidRPr="005256F5">
        <w:rPr>
          <w:rFonts w:eastAsia="標楷體" w:hint="eastAsia"/>
          <w:sz w:val="14"/>
          <w:szCs w:val="14"/>
        </w:rPr>
        <w:t>本院</w:t>
      </w:r>
      <w:r w:rsidRPr="005256F5">
        <w:rPr>
          <w:rFonts w:eastAsia="標楷體"/>
          <w:sz w:val="14"/>
          <w:szCs w:val="14"/>
        </w:rPr>
        <w:t>94</w:t>
      </w:r>
      <w:r w:rsidRPr="005256F5">
        <w:rPr>
          <w:rFonts w:ascii="標楷體" w:eastAsia="標楷體" w:hint="eastAsia"/>
          <w:sz w:val="14"/>
          <w:szCs w:val="14"/>
        </w:rPr>
        <w:t>學年度第4次院務會議通過</w:t>
      </w:r>
    </w:p>
    <w:p w:rsidR="00C33FEF" w:rsidRPr="005256F5" w:rsidRDefault="00C33FEF" w:rsidP="00C33FEF">
      <w:pPr>
        <w:spacing w:line="0" w:lineRule="atLeast"/>
        <w:jc w:val="right"/>
        <w:rPr>
          <w:rFonts w:ascii="標楷體" w:eastAsia="標楷體"/>
          <w:sz w:val="14"/>
          <w:szCs w:val="14"/>
        </w:rPr>
      </w:pPr>
      <w:r w:rsidRPr="005256F5">
        <w:rPr>
          <w:rFonts w:eastAsia="標楷體" w:hint="eastAsia"/>
          <w:sz w:val="14"/>
          <w:szCs w:val="14"/>
        </w:rPr>
        <w:t>95</w:t>
      </w:r>
      <w:r w:rsidRPr="005256F5">
        <w:rPr>
          <w:rFonts w:eastAsia="標楷體" w:hint="eastAsia"/>
          <w:sz w:val="14"/>
          <w:szCs w:val="14"/>
        </w:rPr>
        <w:t>年</w:t>
      </w:r>
      <w:r w:rsidRPr="005256F5">
        <w:rPr>
          <w:rFonts w:eastAsia="標楷體" w:hint="eastAsia"/>
          <w:sz w:val="14"/>
          <w:szCs w:val="14"/>
        </w:rPr>
        <w:t>8</w:t>
      </w:r>
      <w:r w:rsidRPr="005256F5">
        <w:rPr>
          <w:rFonts w:eastAsia="標楷體" w:hint="eastAsia"/>
          <w:sz w:val="14"/>
          <w:szCs w:val="14"/>
        </w:rPr>
        <w:t>月</w:t>
      </w:r>
      <w:r w:rsidRPr="005256F5">
        <w:rPr>
          <w:rFonts w:eastAsia="標楷體" w:hint="eastAsia"/>
          <w:sz w:val="14"/>
          <w:szCs w:val="14"/>
        </w:rPr>
        <w:t>30</w:t>
      </w:r>
      <w:r w:rsidRPr="005256F5">
        <w:rPr>
          <w:rFonts w:eastAsia="標楷體" w:hint="eastAsia"/>
          <w:sz w:val="14"/>
          <w:szCs w:val="14"/>
        </w:rPr>
        <w:t>日</w:t>
      </w:r>
      <w:r w:rsidRPr="005256F5">
        <w:rPr>
          <w:rFonts w:eastAsia="標楷體" w:hint="eastAsia"/>
          <w:sz w:val="14"/>
          <w:szCs w:val="14"/>
        </w:rPr>
        <w:t xml:space="preserve"> </w:t>
      </w:r>
      <w:r w:rsidRPr="005256F5">
        <w:rPr>
          <w:rFonts w:eastAsia="標楷體" w:hint="eastAsia"/>
          <w:sz w:val="14"/>
          <w:szCs w:val="14"/>
        </w:rPr>
        <w:t>本系所</w:t>
      </w:r>
      <w:r w:rsidRPr="005256F5">
        <w:rPr>
          <w:rFonts w:eastAsia="標楷體"/>
          <w:sz w:val="14"/>
          <w:szCs w:val="14"/>
        </w:rPr>
        <w:t>95</w:t>
      </w:r>
      <w:r w:rsidRPr="005256F5">
        <w:rPr>
          <w:rFonts w:ascii="標楷體" w:eastAsia="標楷體" w:hint="eastAsia"/>
          <w:sz w:val="14"/>
          <w:szCs w:val="14"/>
        </w:rPr>
        <w:t>學年度第</w:t>
      </w:r>
      <w:r w:rsidRPr="005256F5">
        <w:rPr>
          <w:rFonts w:eastAsia="標楷體"/>
          <w:sz w:val="14"/>
          <w:szCs w:val="14"/>
        </w:rPr>
        <w:t>1</w:t>
      </w:r>
      <w:r w:rsidRPr="005256F5">
        <w:rPr>
          <w:rFonts w:ascii="標楷體" w:eastAsia="標楷體" w:hint="eastAsia"/>
          <w:sz w:val="14"/>
          <w:szCs w:val="14"/>
        </w:rPr>
        <w:t>次系所務會議修正通過</w:t>
      </w:r>
    </w:p>
    <w:p w:rsidR="00C33FEF" w:rsidRPr="005256F5" w:rsidRDefault="00C33FEF" w:rsidP="00C33FEF">
      <w:pPr>
        <w:spacing w:line="0" w:lineRule="atLeast"/>
        <w:jc w:val="right"/>
        <w:rPr>
          <w:rFonts w:ascii="標楷體" w:eastAsia="標楷體"/>
          <w:sz w:val="14"/>
          <w:szCs w:val="14"/>
        </w:rPr>
      </w:pPr>
      <w:r w:rsidRPr="005256F5">
        <w:rPr>
          <w:rFonts w:eastAsia="標楷體" w:hint="eastAsia"/>
          <w:sz w:val="14"/>
          <w:szCs w:val="14"/>
        </w:rPr>
        <w:t>95</w:t>
      </w:r>
      <w:r w:rsidRPr="005256F5">
        <w:rPr>
          <w:rFonts w:eastAsia="標楷體" w:hint="eastAsia"/>
          <w:sz w:val="14"/>
          <w:szCs w:val="14"/>
        </w:rPr>
        <w:t>年</w:t>
      </w:r>
      <w:r w:rsidRPr="005256F5">
        <w:rPr>
          <w:rFonts w:eastAsia="標楷體" w:hint="eastAsia"/>
          <w:sz w:val="14"/>
          <w:szCs w:val="14"/>
        </w:rPr>
        <w:t>11</w:t>
      </w:r>
      <w:r w:rsidRPr="005256F5">
        <w:rPr>
          <w:rFonts w:eastAsia="標楷體" w:hint="eastAsia"/>
          <w:sz w:val="14"/>
          <w:szCs w:val="14"/>
        </w:rPr>
        <w:t>月</w:t>
      </w:r>
      <w:r w:rsidRPr="005256F5">
        <w:rPr>
          <w:rFonts w:eastAsia="標楷體" w:hint="eastAsia"/>
          <w:sz w:val="14"/>
          <w:szCs w:val="14"/>
        </w:rPr>
        <w:t>3</w:t>
      </w:r>
      <w:r w:rsidRPr="005256F5">
        <w:rPr>
          <w:rFonts w:eastAsia="標楷體" w:hint="eastAsia"/>
          <w:sz w:val="14"/>
          <w:szCs w:val="14"/>
        </w:rPr>
        <w:t>日</w:t>
      </w:r>
      <w:r w:rsidRPr="005256F5">
        <w:rPr>
          <w:rFonts w:eastAsia="標楷體" w:hint="eastAsia"/>
          <w:sz w:val="14"/>
          <w:szCs w:val="14"/>
        </w:rPr>
        <w:t xml:space="preserve"> </w:t>
      </w:r>
      <w:r w:rsidRPr="005256F5">
        <w:rPr>
          <w:rFonts w:eastAsia="標楷體" w:hint="eastAsia"/>
          <w:sz w:val="14"/>
          <w:szCs w:val="14"/>
        </w:rPr>
        <w:t>本系所</w:t>
      </w:r>
      <w:r w:rsidRPr="005256F5">
        <w:rPr>
          <w:rFonts w:eastAsia="標楷體"/>
          <w:sz w:val="14"/>
          <w:szCs w:val="14"/>
        </w:rPr>
        <w:t>95</w:t>
      </w:r>
      <w:r w:rsidRPr="005256F5">
        <w:rPr>
          <w:rFonts w:ascii="標楷體" w:eastAsia="標楷體" w:hint="eastAsia"/>
          <w:sz w:val="14"/>
          <w:szCs w:val="14"/>
        </w:rPr>
        <w:t>學年度第</w:t>
      </w:r>
      <w:r w:rsidRPr="005256F5">
        <w:rPr>
          <w:rFonts w:eastAsia="標楷體"/>
          <w:sz w:val="14"/>
          <w:szCs w:val="14"/>
        </w:rPr>
        <w:t>2</w:t>
      </w:r>
      <w:r w:rsidRPr="005256F5">
        <w:rPr>
          <w:rFonts w:ascii="標楷體" w:eastAsia="標楷體" w:hint="eastAsia"/>
          <w:sz w:val="14"/>
          <w:szCs w:val="14"/>
        </w:rPr>
        <w:t>次系所務會議修正通過</w:t>
      </w:r>
    </w:p>
    <w:p w:rsidR="00C33FEF" w:rsidRPr="005256F5" w:rsidRDefault="00C33FEF" w:rsidP="00C33FEF">
      <w:pPr>
        <w:spacing w:line="0" w:lineRule="atLeast"/>
        <w:jc w:val="right"/>
        <w:rPr>
          <w:rFonts w:ascii="標楷體" w:eastAsia="標楷體"/>
          <w:sz w:val="14"/>
          <w:szCs w:val="14"/>
        </w:rPr>
      </w:pPr>
      <w:r w:rsidRPr="005256F5">
        <w:rPr>
          <w:rFonts w:eastAsia="標楷體" w:hint="eastAsia"/>
          <w:sz w:val="14"/>
          <w:szCs w:val="14"/>
        </w:rPr>
        <w:t>96</w:t>
      </w:r>
      <w:r w:rsidRPr="005256F5">
        <w:rPr>
          <w:rFonts w:eastAsia="標楷體" w:hint="eastAsia"/>
          <w:sz w:val="14"/>
          <w:szCs w:val="14"/>
        </w:rPr>
        <w:t>年</w:t>
      </w:r>
      <w:r w:rsidRPr="005256F5">
        <w:rPr>
          <w:rFonts w:eastAsia="標楷體" w:hint="eastAsia"/>
          <w:sz w:val="14"/>
          <w:szCs w:val="14"/>
        </w:rPr>
        <w:t>1</w:t>
      </w:r>
      <w:r w:rsidRPr="005256F5">
        <w:rPr>
          <w:rFonts w:eastAsia="標楷體" w:hint="eastAsia"/>
          <w:sz w:val="14"/>
          <w:szCs w:val="14"/>
        </w:rPr>
        <w:t>月</w:t>
      </w:r>
      <w:r w:rsidRPr="005256F5">
        <w:rPr>
          <w:rFonts w:eastAsia="標楷體" w:hint="eastAsia"/>
          <w:sz w:val="14"/>
          <w:szCs w:val="14"/>
        </w:rPr>
        <w:t>18</w:t>
      </w:r>
      <w:r w:rsidRPr="005256F5">
        <w:rPr>
          <w:rFonts w:eastAsia="標楷體" w:hint="eastAsia"/>
          <w:sz w:val="14"/>
          <w:szCs w:val="14"/>
        </w:rPr>
        <w:t>日</w:t>
      </w:r>
      <w:r w:rsidRPr="005256F5">
        <w:rPr>
          <w:rFonts w:eastAsia="標楷體" w:hint="eastAsia"/>
          <w:sz w:val="14"/>
          <w:szCs w:val="14"/>
        </w:rPr>
        <w:t xml:space="preserve"> </w:t>
      </w:r>
      <w:r w:rsidRPr="005256F5">
        <w:rPr>
          <w:rFonts w:eastAsia="標楷體" w:hint="eastAsia"/>
          <w:sz w:val="14"/>
          <w:szCs w:val="14"/>
        </w:rPr>
        <w:t>本院</w:t>
      </w:r>
      <w:r w:rsidRPr="005256F5">
        <w:rPr>
          <w:rFonts w:eastAsia="標楷體"/>
          <w:sz w:val="14"/>
          <w:szCs w:val="14"/>
        </w:rPr>
        <w:t>95</w:t>
      </w:r>
      <w:r w:rsidRPr="005256F5">
        <w:rPr>
          <w:rFonts w:ascii="標楷體" w:eastAsia="標楷體" w:hint="eastAsia"/>
          <w:sz w:val="14"/>
          <w:szCs w:val="14"/>
        </w:rPr>
        <w:t>學年度第</w:t>
      </w:r>
      <w:r w:rsidRPr="005256F5">
        <w:rPr>
          <w:rFonts w:eastAsia="標楷體"/>
          <w:sz w:val="14"/>
          <w:szCs w:val="14"/>
        </w:rPr>
        <w:t>3</w:t>
      </w:r>
      <w:r w:rsidRPr="005256F5">
        <w:rPr>
          <w:rFonts w:ascii="標楷體" w:eastAsia="標楷體" w:hint="eastAsia"/>
          <w:sz w:val="14"/>
          <w:szCs w:val="14"/>
        </w:rPr>
        <w:t>次院務會議通過</w:t>
      </w:r>
    </w:p>
    <w:p w:rsidR="00C33FEF" w:rsidRPr="005256F5" w:rsidRDefault="00C33FEF" w:rsidP="00C33FEF">
      <w:pPr>
        <w:spacing w:line="0" w:lineRule="atLeast"/>
        <w:jc w:val="right"/>
        <w:rPr>
          <w:rFonts w:ascii="標楷體" w:eastAsia="標楷體"/>
          <w:sz w:val="14"/>
          <w:szCs w:val="14"/>
        </w:rPr>
      </w:pPr>
      <w:r w:rsidRPr="005256F5">
        <w:rPr>
          <w:rFonts w:eastAsia="標楷體" w:hint="eastAsia"/>
          <w:sz w:val="14"/>
          <w:szCs w:val="14"/>
        </w:rPr>
        <w:t>96</w:t>
      </w:r>
      <w:r w:rsidRPr="005256F5">
        <w:rPr>
          <w:rFonts w:eastAsia="標楷體" w:hint="eastAsia"/>
          <w:sz w:val="14"/>
          <w:szCs w:val="14"/>
        </w:rPr>
        <w:t>年</w:t>
      </w:r>
      <w:r w:rsidRPr="005256F5">
        <w:rPr>
          <w:rFonts w:eastAsia="標楷體" w:hint="eastAsia"/>
          <w:sz w:val="14"/>
          <w:szCs w:val="14"/>
        </w:rPr>
        <w:t>3</w:t>
      </w:r>
      <w:r w:rsidRPr="005256F5">
        <w:rPr>
          <w:rFonts w:eastAsia="標楷體" w:hint="eastAsia"/>
          <w:sz w:val="14"/>
          <w:szCs w:val="14"/>
        </w:rPr>
        <w:t>月</w:t>
      </w:r>
      <w:r w:rsidRPr="005256F5">
        <w:rPr>
          <w:rFonts w:eastAsia="標楷體" w:hint="eastAsia"/>
          <w:sz w:val="14"/>
          <w:szCs w:val="14"/>
        </w:rPr>
        <w:t>20</w:t>
      </w:r>
      <w:r w:rsidRPr="005256F5">
        <w:rPr>
          <w:rFonts w:eastAsia="標楷體" w:hint="eastAsia"/>
          <w:sz w:val="14"/>
          <w:szCs w:val="14"/>
        </w:rPr>
        <w:t>日</w:t>
      </w:r>
      <w:r w:rsidRPr="005256F5">
        <w:rPr>
          <w:rFonts w:eastAsia="標楷體" w:hint="eastAsia"/>
          <w:sz w:val="14"/>
          <w:szCs w:val="14"/>
        </w:rPr>
        <w:t xml:space="preserve"> </w:t>
      </w:r>
      <w:r w:rsidRPr="005256F5">
        <w:rPr>
          <w:rFonts w:eastAsia="標楷體" w:hint="eastAsia"/>
          <w:sz w:val="14"/>
          <w:szCs w:val="14"/>
        </w:rPr>
        <w:t>本系所</w:t>
      </w:r>
      <w:r w:rsidRPr="005256F5">
        <w:rPr>
          <w:rFonts w:eastAsia="標楷體"/>
          <w:sz w:val="14"/>
          <w:szCs w:val="14"/>
        </w:rPr>
        <w:t>95</w:t>
      </w:r>
      <w:r w:rsidRPr="005256F5">
        <w:rPr>
          <w:rFonts w:ascii="標楷體" w:eastAsia="標楷體" w:hint="eastAsia"/>
          <w:sz w:val="14"/>
          <w:szCs w:val="14"/>
        </w:rPr>
        <w:t>學年度第</w:t>
      </w:r>
      <w:r w:rsidRPr="005256F5">
        <w:rPr>
          <w:rFonts w:eastAsia="標楷體" w:hint="eastAsia"/>
          <w:sz w:val="14"/>
          <w:szCs w:val="14"/>
        </w:rPr>
        <w:t>5</w:t>
      </w:r>
      <w:r w:rsidRPr="005256F5">
        <w:rPr>
          <w:rFonts w:ascii="標楷體" w:eastAsia="標楷體" w:hint="eastAsia"/>
          <w:sz w:val="14"/>
          <w:szCs w:val="14"/>
        </w:rPr>
        <w:t>次系所務會議修正通過</w:t>
      </w:r>
    </w:p>
    <w:p w:rsidR="00C33FEF" w:rsidRPr="005256F5" w:rsidRDefault="00C33FEF" w:rsidP="00C33FEF">
      <w:pPr>
        <w:spacing w:line="0" w:lineRule="atLeast"/>
        <w:jc w:val="right"/>
        <w:rPr>
          <w:rFonts w:ascii="標楷體" w:eastAsia="標楷體"/>
          <w:sz w:val="14"/>
          <w:szCs w:val="14"/>
        </w:rPr>
      </w:pPr>
      <w:r w:rsidRPr="005256F5">
        <w:rPr>
          <w:rFonts w:eastAsia="標楷體" w:hint="eastAsia"/>
          <w:sz w:val="14"/>
          <w:szCs w:val="14"/>
        </w:rPr>
        <w:t>96</w:t>
      </w:r>
      <w:r w:rsidRPr="005256F5">
        <w:rPr>
          <w:rFonts w:eastAsia="標楷體" w:hint="eastAsia"/>
          <w:sz w:val="14"/>
          <w:szCs w:val="14"/>
        </w:rPr>
        <w:t>年</w:t>
      </w:r>
      <w:r w:rsidRPr="005256F5">
        <w:rPr>
          <w:rFonts w:eastAsia="標楷體" w:hint="eastAsia"/>
          <w:sz w:val="14"/>
          <w:szCs w:val="14"/>
        </w:rPr>
        <w:t>6</w:t>
      </w:r>
      <w:r w:rsidRPr="005256F5">
        <w:rPr>
          <w:rFonts w:eastAsia="標楷體" w:hint="eastAsia"/>
          <w:sz w:val="14"/>
          <w:szCs w:val="14"/>
        </w:rPr>
        <w:t>月</w:t>
      </w:r>
      <w:r w:rsidRPr="005256F5">
        <w:rPr>
          <w:rFonts w:eastAsia="標楷體" w:hint="eastAsia"/>
          <w:sz w:val="14"/>
          <w:szCs w:val="14"/>
        </w:rPr>
        <w:t>15</w:t>
      </w:r>
      <w:r w:rsidRPr="005256F5">
        <w:rPr>
          <w:rFonts w:eastAsia="標楷體" w:hint="eastAsia"/>
          <w:sz w:val="14"/>
          <w:szCs w:val="14"/>
        </w:rPr>
        <w:t>日</w:t>
      </w:r>
      <w:r w:rsidRPr="005256F5">
        <w:rPr>
          <w:rFonts w:eastAsia="標楷體" w:hint="eastAsia"/>
          <w:sz w:val="14"/>
          <w:szCs w:val="14"/>
        </w:rPr>
        <w:t xml:space="preserve"> </w:t>
      </w:r>
      <w:r w:rsidRPr="005256F5">
        <w:rPr>
          <w:rFonts w:eastAsia="標楷體" w:hint="eastAsia"/>
          <w:sz w:val="14"/>
          <w:szCs w:val="14"/>
        </w:rPr>
        <w:t>本院</w:t>
      </w:r>
      <w:r w:rsidRPr="005256F5">
        <w:rPr>
          <w:rFonts w:eastAsia="標楷體" w:hint="eastAsia"/>
          <w:sz w:val="14"/>
          <w:szCs w:val="14"/>
        </w:rPr>
        <w:t>95</w:t>
      </w:r>
      <w:r w:rsidRPr="005256F5">
        <w:rPr>
          <w:rFonts w:ascii="標楷體" w:eastAsia="標楷體" w:hint="eastAsia"/>
          <w:sz w:val="14"/>
          <w:szCs w:val="14"/>
        </w:rPr>
        <w:t>學年度第</w:t>
      </w:r>
      <w:r w:rsidRPr="005256F5">
        <w:rPr>
          <w:rFonts w:eastAsia="標楷體"/>
          <w:sz w:val="14"/>
          <w:szCs w:val="14"/>
        </w:rPr>
        <w:t>5</w:t>
      </w:r>
      <w:r w:rsidRPr="005256F5">
        <w:rPr>
          <w:rFonts w:ascii="標楷體" w:eastAsia="標楷體" w:hint="eastAsia"/>
          <w:sz w:val="14"/>
          <w:szCs w:val="14"/>
        </w:rPr>
        <w:t>次院務會議通過</w:t>
      </w:r>
    </w:p>
    <w:p w:rsidR="00C33FEF" w:rsidRPr="005256F5" w:rsidRDefault="00C33FEF" w:rsidP="00C33FEF">
      <w:pPr>
        <w:spacing w:line="0" w:lineRule="atLeast"/>
        <w:jc w:val="right"/>
        <w:rPr>
          <w:rFonts w:ascii="標楷體" w:eastAsia="標楷體"/>
          <w:sz w:val="14"/>
          <w:szCs w:val="14"/>
        </w:rPr>
      </w:pPr>
      <w:r w:rsidRPr="005256F5">
        <w:rPr>
          <w:rFonts w:eastAsia="標楷體" w:hint="eastAsia"/>
          <w:sz w:val="14"/>
          <w:szCs w:val="14"/>
        </w:rPr>
        <w:t>97</w:t>
      </w:r>
      <w:r w:rsidRPr="005256F5">
        <w:rPr>
          <w:rFonts w:eastAsia="標楷體" w:hint="eastAsia"/>
          <w:sz w:val="14"/>
          <w:szCs w:val="14"/>
        </w:rPr>
        <w:t>年</w:t>
      </w:r>
      <w:r w:rsidRPr="005256F5">
        <w:rPr>
          <w:rFonts w:eastAsia="標楷體" w:hint="eastAsia"/>
          <w:sz w:val="14"/>
          <w:szCs w:val="14"/>
        </w:rPr>
        <w:t>2</w:t>
      </w:r>
      <w:r w:rsidRPr="005256F5">
        <w:rPr>
          <w:rFonts w:eastAsia="標楷體" w:hint="eastAsia"/>
          <w:sz w:val="14"/>
          <w:szCs w:val="14"/>
        </w:rPr>
        <w:t>月</w:t>
      </w:r>
      <w:r w:rsidRPr="005256F5">
        <w:rPr>
          <w:rFonts w:eastAsia="標楷體" w:hint="eastAsia"/>
          <w:sz w:val="14"/>
          <w:szCs w:val="14"/>
        </w:rPr>
        <w:t>27</w:t>
      </w:r>
      <w:r w:rsidRPr="005256F5">
        <w:rPr>
          <w:rFonts w:eastAsia="標楷體" w:hint="eastAsia"/>
          <w:sz w:val="14"/>
          <w:szCs w:val="14"/>
        </w:rPr>
        <w:t>日</w:t>
      </w:r>
      <w:r w:rsidRPr="005256F5">
        <w:rPr>
          <w:rFonts w:eastAsia="標楷體" w:hint="eastAsia"/>
          <w:sz w:val="14"/>
          <w:szCs w:val="14"/>
        </w:rPr>
        <w:t xml:space="preserve"> </w:t>
      </w:r>
      <w:r w:rsidRPr="005256F5">
        <w:rPr>
          <w:rFonts w:eastAsia="標楷體" w:hint="eastAsia"/>
          <w:sz w:val="14"/>
          <w:szCs w:val="14"/>
        </w:rPr>
        <w:t>本系所</w:t>
      </w:r>
      <w:r w:rsidRPr="005256F5">
        <w:rPr>
          <w:rFonts w:eastAsia="標楷體"/>
          <w:sz w:val="14"/>
          <w:szCs w:val="14"/>
        </w:rPr>
        <w:t>9</w:t>
      </w:r>
      <w:r w:rsidRPr="005256F5">
        <w:rPr>
          <w:rFonts w:eastAsia="標楷體" w:hint="eastAsia"/>
          <w:sz w:val="14"/>
          <w:szCs w:val="14"/>
        </w:rPr>
        <w:t>6</w:t>
      </w:r>
      <w:r w:rsidRPr="005256F5">
        <w:rPr>
          <w:rFonts w:ascii="標楷體" w:eastAsia="標楷體" w:hint="eastAsia"/>
          <w:sz w:val="14"/>
          <w:szCs w:val="14"/>
        </w:rPr>
        <w:t>學年度第</w:t>
      </w:r>
      <w:r w:rsidRPr="005256F5">
        <w:rPr>
          <w:rFonts w:eastAsia="標楷體" w:hint="eastAsia"/>
          <w:sz w:val="14"/>
          <w:szCs w:val="14"/>
        </w:rPr>
        <w:t>8</w:t>
      </w:r>
      <w:r w:rsidRPr="005256F5">
        <w:rPr>
          <w:rFonts w:ascii="標楷體" w:eastAsia="標楷體" w:hint="eastAsia"/>
          <w:sz w:val="14"/>
          <w:szCs w:val="14"/>
        </w:rPr>
        <w:t>次系所務會議修正通過</w:t>
      </w:r>
    </w:p>
    <w:p w:rsidR="00C33FEF" w:rsidRPr="005256F5" w:rsidRDefault="00C33FEF" w:rsidP="00C33FEF">
      <w:pPr>
        <w:spacing w:line="0" w:lineRule="atLeast"/>
        <w:jc w:val="right"/>
        <w:rPr>
          <w:rFonts w:ascii="標楷體" w:eastAsia="標楷體"/>
          <w:sz w:val="14"/>
          <w:szCs w:val="14"/>
        </w:rPr>
      </w:pPr>
      <w:r w:rsidRPr="005256F5">
        <w:rPr>
          <w:rFonts w:eastAsia="標楷體" w:hint="eastAsia"/>
          <w:sz w:val="14"/>
          <w:szCs w:val="14"/>
        </w:rPr>
        <w:t>97</w:t>
      </w:r>
      <w:r w:rsidRPr="005256F5">
        <w:rPr>
          <w:rFonts w:eastAsia="標楷體" w:hint="eastAsia"/>
          <w:sz w:val="14"/>
          <w:szCs w:val="14"/>
        </w:rPr>
        <w:t>年</w:t>
      </w:r>
      <w:r w:rsidRPr="005256F5">
        <w:rPr>
          <w:rFonts w:eastAsia="標楷體" w:hint="eastAsia"/>
          <w:sz w:val="14"/>
          <w:szCs w:val="14"/>
        </w:rPr>
        <w:t>6</w:t>
      </w:r>
      <w:r w:rsidRPr="005256F5">
        <w:rPr>
          <w:rFonts w:eastAsia="標楷體" w:hint="eastAsia"/>
          <w:sz w:val="14"/>
          <w:szCs w:val="14"/>
        </w:rPr>
        <w:t>月</w:t>
      </w:r>
      <w:r w:rsidRPr="005256F5">
        <w:rPr>
          <w:rFonts w:eastAsia="標楷體" w:hint="eastAsia"/>
          <w:sz w:val="14"/>
          <w:szCs w:val="14"/>
        </w:rPr>
        <w:t>10</w:t>
      </w:r>
      <w:r w:rsidRPr="005256F5">
        <w:rPr>
          <w:rFonts w:eastAsia="標楷體" w:hint="eastAsia"/>
          <w:sz w:val="14"/>
          <w:szCs w:val="14"/>
        </w:rPr>
        <w:t>日</w:t>
      </w:r>
      <w:r w:rsidRPr="005256F5">
        <w:rPr>
          <w:rFonts w:eastAsia="標楷體" w:hint="eastAsia"/>
          <w:sz w:val="14"/>
          <w:szCs w:val="14"/>
        </w:rPr>
        <w:t xml:space="preserve">  </w:t>
      </w:r>
      <w:r w:rsidRPr="005256F5">
        <w:rPr>
          <w:rFonts w:eastAsia="標楷體" w:hint="eastAsia"/>
          <w:sz w:val="14"/>
          <w:szCs w:val="14"/>
        </w:rPr>
        <w:t>本院</w:t>
      </w:r>
      <w:r w:rsidRPr="005256F5">
        <w:rPr>
          <w:rFonts w:eastAsia="標楷體" w:hint="eastAsia"/>
          <w:sz w:val="14"/>
          <w:szCs w:val="14"/>
        </w:rPr>
        <w:t>96</w:t>
      </w:r>
      <w:r w:rsidRPr="005256F5">
        <w:rPr>
          <w:rFonts w:ascii="標楷體" w:eastAsia="標楷體" w:hint="eastAsia"/>
          <w:sz w:val="14"/>
          <w:szCs w:val="14"/>
        </w:rPr>
        <w:t>學年度第</w:t>
      </w:r>
      <w:r w:rsidRPr="005256F5">
        <w:rPr>
          <w:rFonts w:eastAsia="標楷體" w:hint="eastAsia"/>
          <w:sz w:val="14"/>
          <w:szCs w:val="14"/>
        </w:rPr>
        <w:t>3</w:t>
      </w:r>
      <w:r w:rsidRPr="005256F5">
        <w:rPr>
          <w:rFonts w:ascii="標楷體" w:eastAsia="標楷體" w:hint="eastAsia"/>
          <w:sz w:val="14"/>
          <w:szCs w:val="14"/>
        </w:rPr>
        <w:t>次院務會議通過</w:t>
      </w:r>
    </w:p>
    <w:p w:rsidR="00C33FEF" w:rsidRPr="005256F5" w:rsidRDefault="00C33FEF" w:rsidP="00C33FEF">
      <w:pPr>
        <w:wordWrap w:val="0"/>
        <w:spacing w:line="0" w:lineRule="atLeast"/>
        <w:jc w:val="right"/>
        <w:rPr>
          <w:rFonts w:ascii="標楷體" w:eastAsia="標楷體"/>
          <w:sz w:val="14"/>
          <w:szCs w:val="14"/>
        </w:rPr>
      </w:pPr>
      <w:r w:rsidRPr="005256F5">
        <w:rPr>
          <w:rFonts w:eastAsia="標楷體" w:hint="eastAsia"/>
          <w:sz w:val="14"/>
          <w:szCs w:val="14"/>
        </w:rPr>
        <w:t>98</w:t>
      </w:r>
      <w:r w:rsidRPr="005256F5">
        <w:rPr>
          <w:rFonts w:eastAsia="標楷體" w:hint="eastAsia"/>
          <w:sz w:val="14"/>
          <w:szCs w:val="14"/>
        </w:rPr>
        <w:t>年</w:t>
      </w:r>
      <w:r w:rsidRPr="005256F5">
        <w:rPr>
          <w:rFonts w:eastAsia="標楷體" w:hint="eastAsia"/>
          <w:sz w:val="14"/>
          <w:szCs w:val="14"/>
        </w:rPr>
        <w:t>5</w:t>
      </w:r>
      <w:r w:rsidRPr="005256F5">
        <w:rPr>
          <w:rFonts w:eastAsia="標楷體" w:hint="eastAsia"/>
          <w:sz w:val="14"/>
          <w:szCs w:val="14"/>
        </w:rPr>
        <w:t>月</w:t>
      </w:r>
      <w:r w:rsidRPr="005256F5">
        <w:rPr>
          <w:rFonts w:eastAsia="標楷體" w:hint="eastAsia"/>
          <w:sz w:val="14"/>
          <w:szCs w:val="14"/>
        </w:rPr>
        <w:t>7</w:t>
      </w:r>
      <w:r w:rsidRPr="005256F5">
        <w:rPr>
          <w:rFonts w:eastAsia="標楷體" w:hint="eastAsia"/>
          <w:sz w:val="14"/>
          <w:szCs w:val="14"/>
        </w:rPr>
        <w:t>日</w:t>
      </w:r>
      <w:r w:rsidRPr="005256F5">
        <w:rPr>
          <w:rFonts w:eastAsia="標楷體" w:hint="eastAsia"/>
          <w:sz w:val="14"/>
          <w:szCs w:val="14"/>
        </w:rPr>
        <w:t xml:space="preserve"> </w:t>
      </w:r>
      <w:r w:rsidRPr="005256F5">
        <w:rPr>
          <w:rFonts w:eastAsia="標楷體" w:hint="eastAsia"/>
          <w:sz w:val="14"/>
          <w:szCs w:val="14"/>
        </w:rPr>
        <w:t>本系</w:t>
      </w:r>
      <w:r w:rsidRPr="005256F5">
        <w:rPr>
          <w:rFonts w:eastAsia="標楷體"/>
          <w:sz w:val="14"/>
          <w:szCs w:val="14"/>
        </w:rPr>
        <w:t>9</w:t>
      </w:r>
      <w:r w:rsidRPr="005256F5">
        <w:rPr>
          <w:rFonts w:eastAsia="標楷體" w:hint="eastAsia"/>
          <w:sz w:val="14"/>
          <w:szCs w:val="14"/>
        </w:rPr>
        <w:t>7</w:t>
      </w:r>
      <w:r w:rsidRPr="005256F5">
        <w:rPr>
          <w:rFonts w:ascii="標楷體" w:eastAsia="標楷體" w:hint="eastAsia"/>
          <w:sz w:val="14"/>
          <w:szCs w:val="14"/>
        </w:rPr>
        <w:t>學年度第</w:t>
      </w:r>
      <w:r w:rsidRPr="005256F5">
        <w:rPr>
          <w:rFonts w:eastAsia="標楷體" w:hint="eastAsia"/>
          <w:sz w:val="14"/>
          <w:szCs w:val="14"/>
        </w:rPr>
        <w:t>7</w:t>
      </w:r>
      <w:r w:rsidRPr="005256F5">
        <w:rPr>
          <w:rFonts w:ascii="標楷體" w:eastAsia="標楷體" w:hint="eastAsia"/>
          <w:sz w:val="14"/>
          <w:szCs w:val="14"/>
        </w:rPr>
        <w:t>次系務會議修正通過</w:t>
      </w:r>
    </w:p>
    <w:p w:rsidR="00C33FEF" w:rsidRPr="005256F5" w:rsidRDefault="00C33FEF" w:rsidP="00C33FEF">
      <w:pPr>
        <w:spacing w:line="0" w:lineRule="atLeast"/>
        <w:jc w:val="right"/>
        <w:rPr>
          <w:rFonts w:ascii="標楷體" w:eastAsia="標楷體"/>
          <w:sz w:val="14"/>
          <w:szCs w:val="14"/>
        </w:rPr>
      </w:pPr>
      <w:r w:rsidRPr="005256F5">
        <w:rPr>
          <w:rFonts w:eastAsia="標楷體" w:hint="eastAsia"/>
          <w:sz w:val="14"/>
          <w:szCs w:val="14"/>
        </w:rPr>
        <w:t>98</w:t>
      </w:r>
      <w:r w:rsidRPr="005256F5">
        <w:rPr>
          <w:rFonts w:eastAsia="標楷體" w:hint="eastAsia"/>
          <w:sz w:val="14"/>
          <w:szCs w:val="14"/>
        </w:rPr>
        <w:t>年</w:t>
      </w:r>
      <w:r w:rsidRPr="005256F5">
        <w:rPr>
          <w:rFonts w:eastAsia="標楷體" w:hint="eastAsia"/>
          <w:sz w:val="14"/>
          <w:szCs w:val="14"/>
        </w:rPr>
        <w:t>6</w:t>
      </w:r>
      <w:r w:rsidRPr="005256F5">
        <w:rPr>
          <w:rFonts w:eastAsia="標楷體" w:hint="eastAsia"/>
          <w:sz w:val="14"/>
          <w:szCs w:val="14"/>
        </w:rPr>
        <w:t>月</w:t>
      </w:r>
      <w:r w:rsidRPr="005256F5">
        <w:rPr>
          <w:rFonts w:eastAsia="標楷體" w:hint="eastAsia"/>
          <w:sz w:val="14"/>
          <w:szCs w:val="14"/>
        </w:rPr>
        <w:t>10</w:t>
      </w:r>
      <w:r w:rsidRPr="005256F5">
        <w:rPr>
          <w:rFonts w:eastAsia="標楷體" w:hint="eastAsia"/>
          <w:sz w:val="14"/>
          <w:szCs w:val="14"/>
        </w:rPr>
        <w:t>日</w:t>
      </w:r>
      <w:r w:rsidRPr="005256F5">
        <w:rPr>
          <w:rFonts w:eastAsia="標楷體" w:hint="eastAsia"/>
          <w:sz w:val="14"/>
          <w:szCs w:val="14"/>
        </w:rPr>
        <w:t xml:space="preserve"> </w:t>
      </w:r>
      <w:r w:rsidRPr="005256F5">
        <w:rPr>
          <w:rFonts w:eastAsia="標楷體" w:hint="eastAsia"/>
          <w:sz w:val="14"/>
          <w:szCs w:val="14"/>
        </w:rPr>
        <w:t>本院</w:t>
      </w:r>
      <w:r w:rsidRPr="005256F5">
        <w:rPr>
          <w:rFonts w:eastAsia="標楷體" w:hint="eastAsia"/>
          <w:sz w:val="14"/>
          <w:szCs w:val="14"/>
        </w:rPr>
        <w:t>97</w:t>
      </w:r>
      <w:r w:rsidRPr="005256F5">
        <w:rPr>
          <w:rFonts w:ascii="標楷體" w:eastAsia="標楷體" w:hint="eastAsia"/>
          <w:sz w:val="14"/>
          <w:szCs w:val="14"/>
        </w:rPr>
        <w:t>學年度第</w:t>
      </w:r>
      <w:r w:rsidRPr="005256F5">
        <w:rPr>
          <w:rFonts w:eastAsia="標楷體" w:hint="eastAsia"/>
          <w:sz w:val="14"/>
          <w:szCs w:val="14"/>
        </w:rPr>
        <w:t>4</w:t>
      </w:r>
      <w:r w:rsidRPr="005256F5">
        <w:rPr>
          <w:rFonts w:ascii="標楷體" w:eastAsia="標楷體" w:hint="eastAsia"/>
          <w:sz w:val="14"/>
          <w:szCs w:val="14"/>
        </w:rPr>
        <w:t>次院務會議通過</w:t>
      </w:r>
    </w:p>
    <w:p w:rsidR="00C33FEF" w:rsidRPr="005256F5" w:rsidRDefault="00C33FEF" w:rsidP="00C33FEF">
      <w:pPr>
        <w:tabs>
          <w:tab w:val="left" w:pos="3240"/>
        </w:tabs>
        <w:wordWrap w:val="0"/>
        <w:spacing w:line="0" w:lineRule="atLeast"/>
        <w:jc w:val="right"/>
        <w:rPr>
          <w:rFonts w:ascii="標楷體" w:eastAsia="標楷體"/>
          <w:sz w:val="14"/>
          <w:szCs w:val="14"/>
        </w:rPr>
      </w:pPr>
      <w:r w:rsidRPr="005256F5">
        <w:rPr>
          <w:rFonts w:eastAsia="標楷體" w:hint="eastAsia"/>
          <w:sz w:val="14"/>
          <w:szCs w:val="14"/>
        </w:rPr>
        <w:t>102</w:t>
      </w:r>
      <w:r w:rsidRPr="005256F5">
        <w:rPr>
          <w:rFonts w:eastAsia="標楷體" w:hint="eastAsia"/>
          <w:sz w:val="14"/>
          <w:szCs w:val="14"/>
        </w:rPr>
        <w:t>年</w:t>
      </w:r>
      <w:r w:rsidRPr="005256F5">
        <w:rPr>
          <w:rFonts w:eastAsia="標楷體" w:hint="eastAsia"/>
          <w:sz w:val="14"/>
          <w:szCs w:val="14"/>
        </w:rPr>
        <w:t>1</w:t>
      </w:r>
      <w:r w:rsidRPr="005256F5">
        <w:rPr>
          <w:rFonts w:eastAsia="標楷體" w:hint="eastAsia"/>
          <w:sz w:val="14"/>
          <w:szCs w:val="14"/>
        </w:rPr>
        <w:t>月</w:t>
      </w:r>
      <w:r w:rsidRPr="005256F5">
        <w:rPr>
          <w:rFonts w:eastAsia="標楷體" w:hint="eastAsia"/>
          <w:sz w:val="14"/>
          <w:szCs w:val="14"/>
        </w:rPr>
        <w:t>14</w:t>
      </w:r>
      <w:r w:rsidRPr="005256F5">
        <w:rPr>
          <w:rFonts w:eastAsia="標楷體" w:hint="eastAsia"/>
          <w:sz w:val="14"/>
          <w:szCs w:val="14"/>
        </w:rPr>
        <w:t>日</w:t>
      </w:r>
      <w:r w:rsidRPr="005256F5">
        <w:rPr>
          <w:rFonts w:eastAsia="標楷體" w:hint="eastAsia"/>
          <w:sz w:val="14"/>
          <w:szCs w:val="14"/>
        </w:rPr>
        <w:t xml:space="preserve"> </w:t>
      </w:r>
      <w:r w:rsidRPr="005256F5">
        <w:rPr>
          <w:rFonts w:eastAsia="標楷體" w:hint="eastAsia"/>
          <w:sz w:val="14"/>
          <w:szCs w:val="14"/>
        </w:rPr>
        <w:t>本系</w:t>
      </w:r>
      <w:r w:rsidRPr="005256F5">
        <w:rPr>
          <w:rFonts w:eastAsia="標楷體" w:hint="eastAsia"/>
          <w:sz w:val="14"/>
          <w:szCs w:val="14"/>
        </w:rPr>
        <w:t>101</w:t>
      </w:r>
      <w:r w:rsidRPr="005256F5">
        <w:rPr>
          <w:rFonts w:ascii="標楷體" w:eastAsia="標楷體" w:hint="eastAsia"/>
          <w:sz w:val="14"/>
          <w:szCs w:val="14"/>
        </w:rPr>
        <w:t>學年度第</w:t>
      </w:r>
      <w:r w:rsidRPr="005256F5">
        <w:rPr>
          <w:rFonts w:eastAsia="標楷體" w:hint="eastAsia"/>
          <w:sz w:val="14"/>
          <w:szCs w:val="14"/>
        </w:rPr>
        <w:t>4</w:t>
      </w:r>
      <w:r w:rsidRPr="005256F5">
        <w:rPr>
          <w:rFonts w:ascii="標楷體" w:eastAsia="標楷體" w:hint="eastAsia"/>
          <w:sz w:val="14"/>
          <w:szCs w:val="14"/>
        </w:rPr>
        <w:t>次系務會議修正通過</w:t>
      </w:r>
    </w:p>
    <w:p w:rsidR="00C33FEF" w:rsidRPr="005256F5" w:rsidRDefault="00C33FEF" w:rsidP="00C33FEF">
      <w:pPr>
        <w:spacing w:line="0" w:lineRule="atLeast"/>
        <w:jc w:val="right"/>
        <w:rPr>
          <w:rFonts w:ascii="標楷體" w:eastAsia="標楷體" w:hAnsi="標楷體"/>
          <w:sz w:val="14"/>
          <w:szCs w:val="14"/>
        </w:rPr>
      </w:pPr>
      <w:r w:rsidRPr="005256F5">
        <w:rPr>
          <w:rFonts w:eastAsia="標楷體"/>
          <w:sz w:val="14"/>
          <w:szCs w:val="14"/>
        </w:rPr>
        <w:t>102</w:t>
      </w:r>
      <w:r w:rsidRPr="005256F5">
        <w:rPr>
          <w:rFonts w:eastAsia="標楷體" w:hint="eastAsia"/>
          <w:sz w:val="14"/>
          <w:szCs w:val="14"/>
        </w:rPr>
        <w:t>年</w:t>
      </w:r>
      <w:r w:rsidRPr="005256F5">
        <w:rPr>
          <w:rFonts w:eastAsia="標楷體"/>
          <w:sz w:val="14"/>
          <w:szCs w:val="14"/>
        </w:rPr>
        <w:t>3</w:t>
      </w:r>
      <w:r w:rsidRPr="005256F5">
        <w:rPr>
          <w:rFonts w:eastAsia="標楷體" w:hint="eastAsia"/>
          <w:sz w:val="14"/>
          <w:szCs w:val="14"/>
        </w:rPr>
        <w:t>月</w:t>
      </w:r>
      <w:r w:rsidRPr="005256F5">
        <w:rPr>
          <w:rFonts w:eastAsia="標楷體"/>
          <w:sz w:val="14"/>
          <w:szCs w:val="14"/>
        </w:rPr>
        <w:t>5</w:t>
      </w:r>
      <w:r w:rsidRPr="005256F5">
        <w:rPr>
          <w:rFonts w:eastAsia="標楷體" w:hint="eastAsia"/>
          <w:sz w:val="14"/>
          <w:szCs w:val="14"/>
        </w:rPr>
        <w:t>日</w:t>
      </w:r>
      <w:r w:rsidRPr="005256F5">
        <w:rPr>
          <w:rFonts w:eastAsia="標楷體" w:hint="eastAsia"/>
          <w:sz w:val="14"/>
          <w:szCs w:val="14"/>
        </w:rPr>
        <w:t xml:space="preserve"> </w:t>
      </w:r>
      <w:r w:rsidRPr="005256F5">
        <w:rPr>
          <w:rFonts w:ascii="標楷體" w:eastAsia="標楷體" w:hAnsi="標楷體" w:hint="eastAsia"/>
          <w:sz w:val="14"/>
          <w:szCs w:val="14"/>
        </w:rPr>
        <w:t>本院</w:t>
      </w:r>
      <w:r w:rsidRPr="005256F5">
        <w:rPr>
          <w:rFonts w:eastAsia="標楷體"/>
          <w:sz w:val="14"/>
          <w:szCs w:val="14"/>
        </w:rPr>
        <w:t>101</w:t>
      </w:r>
      <w:r w:rsidRPr="005256F5">
        <w:rPr>
          <w:rFonts w:ascii="標楷體" w:eastAsia="標楷體" w:hAnsi="標楷體" w:hint="eastAsia"/>
          <w:sz w:val="14"/>
          <w:szCs w:val="14"/>
        </w:rPr>
        <w:t>學年度第</w:t>
      </w:r>
      <w:r w:rsidRPr="005256F5">
        <w:rPr>
          <w:rFonts w:eastAsia="標楷體"/>
          <w:sz w:val="14"/>
          <w:szCs w:val="14"/>
        </w:rPr>
        <w:t>2</w:t>
      </w:r>
      <w:r w:rsidRPr="005256F5">
        <w:rPr>
          <w:rFonts w:ascii="標楷體" w:eastAsia="標楷體" w:hAnsi="標楷體" w:hint="eastAsia"/>
          <w:sz w:val="14"/>
          <w:szCs w:val="14"/>
        </w:rPr>
        <w:t>次院務會議通過</w:t>
      </w:r>
    </w:p>
    <w:p w:rsidR="00C33FEF" w:rsidRPr="005256F5" w:rsidRDefault="00C33FEF" w:rsidP="00C33FEF">
      <w:pPr>
        <w:tabs>
          <w:tab w:val="left" w:pos="3240"/>
        </w:tabs>
        <w:wordWrap w:val="0"/>
        <w:spacing w:line="0" w:lineRule="atLeast"/>
        <w:jc w:val="right"/>
        <w:rPr>
          <w:rFonts w:ascii="標楷體" w:eastAsia="標楷體" w:hAnsi="標楷體"/>
          <w:sz w:val="14"/>
          <w:szCs w:val="14"/>
        </w:rPr>
      </w:pPr>
      <w:r w:rsidRPr="005256F5">
        <w:rPr>
          <w:rFonts w:eastAsia="標楷體" w:hint="eastAsia"/>
          <w:sz w:val="14"/>
          <w:szCs w:val="14"/>
        </w:rPr>
        <w:t>102</w:t>
      </w:r>
      <w:r w:rsidRPr="005256F5">
        <w:rPr>
          <w:rFonts w:eastAsia="標楷體" w:hint="eastAsia"/>
          <w:sz w:val="14"/>
          <w:szCs w:val="14"/>
        </w:rPr>
        <w:t>年</w:t>
      </w:r>
      <w:r w:rsidRPr="005256F5">
        <w:rPr>
          <w:rFonts w:eastAsia="標楷體" w:hint="eastAsia"/>
          <w:sz w:val="14"/>
          <w:szCs w:val="14"/>
        </w:rPr>
        <w:t>12</w:t>
      </w:r>
      <w:r w:rsidRPr="005256F5">
        <w:rPr>
          <w:rFonts w:eastAsia="標楷體" w:hint="eastAsia"/>
          <w:sz w:val="14"/>
          <w:szCs w:val="14"/>
        </w:rPr>
        <w:t>月</w:t>
      </w:r>
      <w:r w:rsidRPr="005256F5">
        <w:rPr>
          <w:rFonts w:eastAsia="標楷體" w:hint="eastAsia"/>
          <w:sz w:val="14"/>
          <w:szCs w:val="14"/>
        </w:rPr>
        <w:t>30</w:t>
      </w:r>
      <w:r w:rsidRPr="005256F5">
        <w:rPr>
          <w:rFonts w:eastAsia="標楷體" w:hint="eastAsia"/>
          <w:sz w:val="14"/>
          <w:szCs w:val="14"/>
        </w:rPr>
        <w:t>日本系</w:t>
      </w:r>
      <w:r w:rsidRPr="005256F5">
        <w:rPr>
          <w:rFonts w:eastAsia="標楷體" w:hint="eastAsia"/>
          <w:sz w:val="14"/>
          <w:szCs w:val="14"/>
        </w:rPr>
        <w:t>102</w:t>
      </w:r>
      <w:r w:rsidRPr="005256F5">
        <w:rPr>
          <w:rFonts w:ascii="標楷體" w:eastAsia="標楷體" w:hint="eastAsia"/>
          <w:sz w:val="14"/>
          <w:szCs w:val="14"/>
        </w:rPr>
        <w:t>學年度第</w:t>
      </w:r>
      <w:r w:rsidRPr="005256F5">
        <w:rPr>
          <w:rFonts w:eastAsia="標楷體" w:hint="eastAsia"/>
          <w:sz w:val="14"/>
          <w:szCs w:val="14"/>
        </w:rPr>
        <w:t xml:space="preserve"> 4</w:t>
      </w:r>
      <w:r w:rsidRPr="005256F5">
        <w:rPr>
          <w:rFonts w:ascii="標楷體" w:eastAsia="標楷體" w:hint="eastAsia"/>
          <w:sz w:val="14"/>
          <w:szCs w:val="14"/>
        </w:rPr>
        <w:t>次系務會議修正</w:t>
      </w:r>
      <w:r w:rsidRPr="005256F5">
        <w:rPr>
          <w:rFonts w:ascii="標楷體" w:eastAsia="標楷體" w:hAnsi="標楷體" w:hint="eastAsia"/>
          <w:sz w:val="14"/>
          <w:szCs w:val="14"/>
        </w:rPr>
        <w:t>通過</w:t>
      </w:r>
    </w:p>
    <w:p w:rsidR="00C33FEF" w:rsidRPr="005256F5" w:rsidRDefault="00C33FEF" w:rsidP="00C33FEF">
      <w:pPr>
        <w:tabs>
          <w:tab w:val="left" w:pos="3240"/>
        </w:tabs>
        <w:spacing w:line="0" w:lineRule="atLeast"/>
        <w:jc w:val="right"/>
        <w:rPr>
          <w:rFonts w:ascii="標楷體" w:eastAsia="標楷體"/>
          <w:sz w:val="14"/>
          <w:szCs w:val="14"/>
        </w:rPr>
      </w:pPr>
      <w:r w:rsidRPr="005256F5">
        <w:rPr>
          <w:rFonts w:eastAsia="標楷體" w:hint="eastAsia"/>
          <w:sz w:val="14"/>
          <w:szCs w:val="14"/>
        </w:rPr>
        <w:t>103</w:t>
      </w:r>
      <w:r w:rsidRPr="005256F5">
        <w:rPr>
          <w:rFonts w:eastAsia="標楷體" w:hint="eastAsia"/>
          <w:sz w:val="14"/>
          <w:szCs w:val="14"/>
        </w:rPr>
        <w:t>年</w:t>
      </w:r>
      <w:r w:rsidRPr="005256F5">
        <w:rPr>
          <w:rFonts w:eastAsia="標楷體" w:hint="eastAsia"/>
          <w:sz w:val="14"/>
          <w:szCs w:val="14"/>
        </w:rPr>
        <w:t>3</w:t>
      </w:r>
      <w:r w:rsidRPr="005256F5">
        <w:rPr>
          <w:rFonts w:eastAsia="標楷體" w:hint="eastAsia"/>
          <w:sz w:val="14"/>
          <w:szCs w:val="14"/>
        </w:rPr>
        <w:t>月</w:t>
      </w:r>
      <w:r w:rsidRPr="005256F5">
        <w:rPr>
          <w:rFonts w:eastAsia="標楷體" w:hint="eastAsia"/>
          <w:sz w:val="14"/>
          <w:szCs w:val="14"/>
        </w:rPr>
        <w:t>6</w:t>
      </w:r>
      <w:r w:rsidRPr="005256F5">
        <w:rPr>
          <w:rFonts w:eastAsia="標楷體" w:hint="eastAsia"/>
          <w:sz w:val="14"/>
          <w:szCs w:val="14"/>
        </w:rPr>
        <w:t>日</w:t>
      </w:r>
      <w:r w:rsidRPr="005256F5">
        <w:rPr>
          <w:rFonts w:eastAsia="標楷體" w:hint="eastAsia"/>
          <w:sz w:val="14"/>
          <w:szCs w:val="14"/>
        </w:rPr>
        <w:t xml:space="preserve"> </w:t>
      </w:r>
      <w:r w:rsidRPr="005256F5">
        <w:rPr>
          <w:rFonts w:eastAsia="標楷體" w:hint="eastAsia"/>
          <w:sz w:val="14"/>
          <w:szCs w:val="14"/>
        </w:rPr>
        <w:t>本院</w:t>
      </w:r>
      <w:r w:rsidRPr="005256F5">
        <w:rPr>
          <w:rFonts w:eastAsia="標楷體" w:hint="eastAsia"/>
          <w:sz w:val="14"/>
          <w:szCs w:val="14"/>
        </w:rPr>
        <w:t>102</w:t>
      </w:r>
      <w:r w:rsidRPr="005256F5">
        <w:rPr>
          <w:rFonts w:ascii="標楷體" w:eastAsia="標楷體" w:hint="eastAsia"/>
          <w:sz w:val="14"/>
          <w:szCs w:val="14"/>
        </w:rPr>
        <w:t>學年度第</w:t>
      </w:r>
      <w:r w:rsidRPr="005256F5">
        <w:rPr>
          <w:rFonts w:eastAsia="標楷體" w:hint="eastAsia"/>
          <w:sz w:val="14"/>
          <w:szCs w:val="14"/>
        </w:rPr>
        <w:t>3</w:t>
      </w:r>
      <w:r w:rsidRPr="005256F5">
        <w:rPr>
          <w:rFonts w:ascii="標楷體" w:eastAsia="標楷體" w:hint="eastAsia"/>
          <w:sz w:val="14"/>
          <w:szCs w:val="14"/>
        </w:rPr>
        <w:t>次院務會議通過</w:t>
      </w:r>
    </w:p>
    <w:p w:rsidR="007520F3" w:rsidRPr="005256F5" w:rsidRDefault="007520F3" w:rsidP="00DF2CBE">
      <w:pPr>
        <w:tabs>
          <w:tab w:val="left" w:pos="3240"/>
        </w:tabs>
        <w:spacing w:line="0" w:lineRule="atLeast"/>
        <w:jc w:val="right"/>
        <w:rPr>
          <w:rFonts w:ascii="標楷體" w:eastAsia="標楷體" w:hAnsi="標楷體"/>
          <w:sz w:val="14"/>
          <w:szCs w:val="14"/>
        </w:rPr>
      </w:pPr>
      <w:r w:rsidRPr="005256F5">
        <w:rPr>
          <w:rFonts w:eastAsia="標楷體" w:hint="eastAsia"/>
          <w:sz w:val="14"/>
          <w:szCs w:val="14"/>
        </w:rPr>
        <w:t>104</w:t>
      </w:r>
      <w:r w:rsidR="00C33FEF" w:rsidRPr="005256F5">
        <w:rPr>
          <w:rFonts w:eastAsia="標楷體" w:hint="eastAsia"/>
          <w:sz w:val="14"/>
          <w:szCs w:val="14"/>
        </w:rPr>
        <w:t>年</w:t>
      </w:r>
      <w:r w:rsidRPr="005256F5">
        <w:rPr>
          <w:rFonts w:eastAsia="標楷體" w:hint="eastAsia"/>
          <w:sz w:val="14"/>
          <w:szCs w:val="14"/>
        </w:rPr>
        <w:t>10</w:t>
      </w:r>
      <w:r w:rsidR="00C33FEF" w:rsidRPr="005256F5">
        <w:rPr>
          <w:rFonts w:eastAsia="標楷體" w:hint="eastAsia"/>
          <w:sz w:val="14"/>
          <w:szCs w:val="14"/>
        </w:rPr>
        <w:t>月</w:t>
      </w:r>
      <w:r w:rsidRPr="005256F5">
        <w:rPr>
          <w:rFonts w:eastAsia="標楷體" w:hint="eastAsia"/>
          <w:sz w:val="14"/>
          <w:szCs w:val="14"/>
        </w:rPr>
        <w:t>22</w:t>
      </w:r>
      <w:r w:rsidR="00C33FEF" w:rsidRPr="005256F5">
        <w:rPr>
          <w:rFonts w:eastAsia="標楷體" w:hint="eastAsia"/>
          <w:sz w:val="14"/>
          <w:szCs w:val="14"/>
        </w:rPr>
        <w:t>日</w:t>
      </w:r>
      <w:r w:rsidR="00C33FEF" w:rsidRPr="005256F5">
        <w:rPr>
          <w:rFonts w:eastAsia="標楷體" w:hint="eastAsia"/>
          <w:sz w:val="14"/>
          <w:szCs w:val="14"/>
        </w:rPr>
        <w:t xml:space="preserve"> </w:t>
      </w:r>
      <w:r w:rsidRPr="005256F5">
        <w:rPr>
          <w:rFonts w:eastAsia="標楷體" w:hint="eastAsia"/>
          <w:sz w:val="14"/>
          <w:szCs w:val="14"/>
        </w:rPr>
        <w:t>本系</w:t>
      </w:r>
      <w:r w:rsidRPr="005256F5">
        <w:rPr>
          <w:rFonts w:eastAsia="標楷體" w:hint="eastAsia"/>
          <w:sz w:val="14"/>
          <w:szCs w:val="14"/>
        </w:rPr>
        <w:t>104</w:t>
      </w:r>
      <w:r w:rsidRPr="005256F5">
        <w:rPr>
          <w:rFonts w:ascii="標楷體" w:eastAsia="標楷體" w:hint="eastAsia"/>
          <w:sz w:val="14"/>
          <w:szCs w:val="14"/>
        </w:rPr>
        <w:t>學年度第</w:t>
      </w:r>
      <w:r w:rsidRPr="005256F5">
        <w:rPr>
          <w:rFonts w:eastAsia="標楷體" w:hint="eastAsia"/>
          <w:sz w:val="14"/>
          <w:szCs w:val="14"/>
        </w:rPr>
        <w:t xml:space="preserve"> 3</w:t>
      </w:r>
      <w:r w:rsidRPr="005256F5">
        <w:rPr>
          <w:rFonts w:ascii="標楷體" w:eastAsia="標楷體" w:hint="eastAsia"/>
          <w:sz w:val="14"/>
          <w:szCs w:val="14"/>
        </w:rPr>
        <w:t>次系務會議修正</w:t>
      </w:r>
      <w:r w:rsidRPr="005256F5">
        <w:rPr>
          <w:rFonts w:ascii="標楷體" w:eastAsia="標楷體" w:hAnsi="標楷體" w:hint="eastAsia"/>
          <w:sz w:val="14"/>
          <w:szCs w:val="14"/>
        </w:rPr>
        <w:t>通過</w:t>
      </w:r>
    </w:p>
    <w:p w:rsidR="00775880" w:rsidRPr="005256F5" w:rsidRDefault="00775880" w:rsidP="00DF2CBE">
      <w:pPr>
        <w:tabs>
          <w:tab w:val="left" w:pos="3240"/>
        </w:tabs>
        <w:spacing w:line="0" w:lineRule="atLeast"/>
        <w:jc w:val="right"/>
        <w:rPr>
          <w:rFonts w:ascii="標楷體" w:eastAsia="標楷體"/>
          <w:sz w:val="14"/>
          <w:szCs w:val="14"/>
        </w:rPr>
      </w:pPr>
      <w:r w:rsidRPr="005256F5">
        <w:rPr>
          <w:rFonts w:eastAsia="標楷體" w:hint="eastAsia"/>
          <w:sz w:val="14"/>
          <w:szCs w:val="14"/>
        </w:rPr>
        <w:t>105</w:t>
      </w:r>
      <w:r w:rsidRPr="005256F5">
        <w:rPr>
          <w:rFonts w:eastAsia="標楷體" w:hint="eastAsia"/>
          <w:sz w:val="14"/>
          <w:szCs w:val="14"/>
        </w:rPr>
        <w:t>年</w:t>
      </w:r>
      <w:r w:rsidRPr="005256F5">
        <w:rPr>
          <w:rFonts w:eastAsia="標楷體" w:hint="eastAsia"/>
          <w:sz w:val="14"/>
          <w:szCs w:val="14"/>
        </w:rPr>
        <w:t>2</w:t>
      </w:r>
      <w:r w:rsidRPr="005256F5">
        <w:rPr>
          <w:rFonts w:eastAsia="標楷體" w:hint="eastAsia"/>
          <w:sz w:val="14"/>
          <w:szCs w:val="14"/>
        </w:rPr>
        <w:t>月</w:t>
      </w:r>
      <w:r w:rsidRPr="005256F5">
        <w:rPr>
          <w:rFonts w:eastAsia="標楷體" w:hint="eastAsia"/>
          <w:sz w:val="14"/>
          <w:szCs w:val="14"/>
        </w:rPr>
        <w:t>25</w:t>
      </w:r>
      <w:r w:rsidRPr="005256F5">
        <w:rPr>
          <w:rFonts w:eastAsia="標楷體" w:hint="eastAsia"/>
          <w:sz w:val="14"/>
          <w:szCs w:val="14"/>
        </w:rPr>
        <w:t>日</w:t>
      </w:r>
      <w:r w:rsidRPr="005256F5">
        <w:rPr>
          <w:rFonts w:eastAsia="標楷體" w:hint="eastAsia"/>
          <w:sz w:val="14"/>
          <w:szCs w:val="14"/>
        </w:rPr>
        <w:t xml:space="preserve"> </w:t>
      </w:r>
      <w:r w:rsidRPr="005256F5">
        <w:rPr>
          <w:rFonts w:eastAsia="標楷體" w:hint="eastAsia"/>
          <w:sz w:val="14"/>
          <w:szCs w:val="14"/>
        </w:rPr>
        <w:t>本院</w:t>
      </w:r>
      <w:r w:rsidRPr="005256F5">
        <w:rPr>
          <w:rFonts w:eastAsia="標楷體" w:hint="eastAsia"/>
          <w:sz w:val="14"/>
          <w:szCs w:val="14"/>
        </w:rPr>
        <w:t>104</w:t>
      </w:r>
      <w:r w:rsidRPr="005256F5">
        <w:rPr>
          <w:rFonts w:ascii="標楷體" w:eastAsia="標楷體" w:hint="eastAsia"/>
          <w:sz w:val="14"/>
          <w:szCs w:val="14"/>
        </w:rPr>
        <w:t>學年度第</w:t>
      </w:r>
      <w:r w:rsidRPr="005256F5">
        <w:rPr>
          <w:rFonts w:eastAsia="標楷體" w:hint="eastAsia"/>
          <w:sz w:val="14"/>
          <w:szCs w:val="14"/>
        </w:rPr>
        <w:t>3</w:t>
      </w:r>
      <w:r w:rsidRPr="005256F5">
        <w:rPr>
          <w:rFonts w:ascii="標楷體" w:eastAsia="標楷體" w:hint="eastAsia"/>
          <w:sz w:val="14"/>
          <w:szCs w:val="14"/>
        </w:rPr>
        <w:t>次院務會議通過</w:t>
      </w:r>
    </w:p>
    <w:p w:rsidR="001E2753" w:rsidRPr="005256F5" w:rsidRDefault="001E2753" w:rsidP="001E2753">
      <w:pPr>
        <w:tabs>
          <w:tab w:val="left" w:pos="3240"/>
        </w:tabs>
        <w:wordWrap w:val="0"/>
        <w:spacing w:line="0" w:lineRule="atLeast"/>
        <w:jc w:val="right"/>
        <w:rPr>
          <w:rFonts w:ascii="標楷體" w:eastAsia="標楷體"/>
          <w:sz w:val="14"/>
          <w:szCs w:val="14"/>
        </w:rPr>
      </w:pPr>
      <w:r w:rsidRPr="005256F5">
        <w:rPr>
          <w:rFonts w:eastAsia="標楷體" w:hint="eastAsia"/>
          <w:sz w:val="14"/>
          <w:szCs w:val="14"/>
        </w:rPr>
        <w:t>105</w:t>
      </w:r>
      <w:r w:rsidRPr="005256F5">
        <w:rPr>
          <w:rFonts w:eastAsia="標楷體" w:hint="eastAsia"/>
          <w:sz w:val="14"/>
          <w:szCs w:val="14"/>
        </w:rPr>
        <w:t>年</w:t>
      </w:r>
      <w:r w:rsidRPr="005256F5">
        <w:rPr>
          <w:rFonts w:eastAsia="標楷體" w:hint="eastAsia"/>
          <w:sz w:val="14"/>
          <w:szCs w:val="14"/>
        </w:rPr>
        <w:t>9</w:t>
      </w:r>
      <w:r w:rsidRPr="005256F5">
        <w:rPr>
          <w:rFonts w:eastAsia="標楷體" w:hint="eastAsia"/>
          <w:sz w:val="14"/>
          <w:szCs w:val="14"/>
        </w:rPr>
        <w:t>月</w:t>
      </w:r>
      <w:r w:rsidRPr="005256F5">
        <w:rPr>
          <w:rFonts w:eastAsia="標楷體" w:hint="eastAsia"/>
          <w:sz w:val="14"/>
          <w:szCs w:val="14"/>
        </w:rPr>
        <w:t>13</w:t>
      </w:r>
      <w:r w:rsidRPr="005256F5">
        <w:rPr>
          <w:rFonts w:eastAsia="標楷體" w:hint="eastAsia"/>
          <w:sz w:val="14"/>
          <w:szCs w:val="14"/>
        </w:rPr>
        <w:t>日</w:t>
      </w:r>
      <w:r w:rsidRPr="005256F5">
        <w:rPr>
          <w:rFonts w:eastAsia="標楷體" w:hint="eastAsia"/>
          <w:sz w:val="14"/>
          <w:szCs w:val="14"/>
        </w:rPr>
        <w:t xml:space="preserve"> </w:t>
      </w:r>
      <w:r w:rsidRPr="005256F5">
        <w:rPr>
          <w:rFonts w:eastAsia="標楷體" w:hint="eastAsia"/>
          <w:sz w:val="14"/>
          <w:szCs w:val="14"/>
        </w:rPr>
        <w:t>本系</w:t>
      </w:r>
      <w:r w:rsidRPr="005256F5">
        <w:rPr>
          <w:rFonts w:eastAsia="標楷體" w:hint="eastAsia"/>
          <w:sz w:val="14"/>
          <w:szCs w:val="14"/>
        </w:rPr>
        <w:t>105</w:t>
      </w:r>
      <w:r w:rsidRPr="005256F5">
        <w:rPr>
          <w:rFonts w:ascii="標楷體" w:eastAsia="標楷體" w:hint="eastAsia"/>
          <w:sz w:val="14"/>
          <w:szCs w:val="14"/>
        </w:rPr>
        <w:t>學年度第</w:t>
      </w:r>
      <w:r w:rsidRPr="005256F5">
        <w:rPr>
          <w:rFonts w:eastAsia="標楷體" w:hint="eastAsia"/>
          <w:sz w:val="14"/>
          <w:szCs w:val="14"/>
        </w:rPr>
        <w:t>2</w:t>
      </w:r>
      <w:r w:rsidRPr="005256F5">
        <w:rPr>
          <w:rFonts w:ascii="標楷體" w:eastAsia="標楷體" w:hint="eastAsia"/>
          <w:sz w:val="14"/>
          <w:szCs w:val="14"/>
        </w:rPr>
        <w:t>次系務會議修正</w:t>
      </w:r>
      <w:r w:rsidR="002D0E66" w:rsidRPr="005256F5">
        <w:rPr>
          <w:rFonts w:ascii="標楷體" w:eastAsia="標楷體" w:hint="eastAsia"/>
          <w:sz w:val="14"/>
          <w:szCs w:val="14"/>
        </w:rPr>
        <w:t>通過</w:t>
      </w:r>
    </w:p>
    <w:p w:rsidR="009F0F7C" w:rsidRPr="005256F5" w:rsidRDefault="009F0F7C" w:rsidP="009F0F7C">
      <w:pPr>
        <w:tabs>
          <w:tab w:val="left" w:pos="3240"/>
        </w:tabs>
        <w:wordWrap w:val="0"/>
        <w:spacing w:line="0" w:lineRule="atLeast"/>
        <w:jc w:val="right"/>
        <w:rPr>
          <w:rFonts w:ascii="標楷體" w:eastAsia="標楷體"/>
          <w:sz w:val="14"/>
          <w:szCs w:val="14"/>
        </w:rPr>
      </w:pPr>
      <w:r w:rsidRPr="005256F5">
        <w:rPr>
          <w:rFonts w:eastAsia="標楷體" w:hint="eastAsia"/>
          <w:sz w:val="14"/>
          <w:szCs w:val="14"/>
        </w:rPr>
        <w:t>105</w:t>
      </w:r>
      <w:r w:rsidRPr="005256F5">
        <w:rPr>
          <w:rFonts w:eastAsia="標楷體" w:hint="eastAsia"/>
          <w:sz w:val="14"/>
          <w:szCs w:val="14"/>
        </w:rPr>
        <w:t>年</w:t>
      </w:r>
      <w:r w:rsidRPr="005256F5">
        <w:rPr>
          <w:rFonts w:eastAsia="標楷體" w:hint="eastAsia"/>
          <w:sz w:val="14"/>
          <w:szCs w:val="14"/>
        </w:rPr>
        <w:t>11</w:t>
      </w:r>
      <w:r w:rsidRPr="005256F5">
        <w:rPr>
          <w:rFonts w:eastAsia="標楷體" w:hint="eastAsia"/>
          <w:sz w:val="14"/>
          <w:szCs w:val="14"/>
        </w:rPr>
        <w:t>月</w:t>
      </w:r>
      <w:r w:rsidRPr="005256F5">
        <w:rPr>
          <w:rFonts w:eastAsia="標楷體" w:hint="eastAsia"/>
          <w:sz w:val="14"/>
          <w:szCs w:val="14"/>
        </w:rPr>
        <w:t>30</w:t>
      </w:r>
      <w:r w:rsidRPr="005256F5">
        <w:rPr>
          <w:rFonts w:eastAsia="標楷體" w:hint="eastAsia"/>
          <w:sz w:val="14"/>
          <w:szCs w:val="14"/>
        </w:rPr>
        <w:t>日</w:t>
      </w:r>
      <w:r w:rsidRPr="005256F5">
        <w:rPr>
          <w:rFonts w:eastAsia="標楷體" w:hint="eastAsia"/>
          <w:sz w:val="14"/>
          <w:szCs w:val="14"/>
        </w:rPr>
        <w:t xml:space="preserve"> </w:t>
      </w:r>
      <w:r w:rsidRPr="005256F5">
        <w:rPr>
          <w:rFonts w:eastAsia="標楷體" w:hint="eastAsia"/>
          <w:sz w:val="14"/>
          <w:szCs w:val="14"/>
        </w:rPr>
        <w:t>本系</w:t>
      </w:r>
      <w:r w:rsidRPr="005256F5">
        <w:rPr>
          <w:rFonts w:eastAsia="標楷體" w:hint="eastAsia"/>
          <w:sz w:val="14"/>
          <w:szCs w:val="14"/>
        </w:rPr>
        <w:t>105</w:t>
      </w:r>
      <w:r w:rsidRPr="005256F5">
        <w:rPr>
          <w:rFonts w:ascii="標楷體" w:eastAsia="標楷體" w:hint="eastAsia"/>
          <w:sz w:val="14"/>
          <w:szCs w:val="14"/>
        </w:rPr>
        <w:t>學年度第</w:t>
      </w:r>
      <w:r w:rsidRPr="005256F5">
        <w:rPr>
          <w:rFonts w:eastAsia="標楷體" w:hint="eastAsia"/>
          <w:sz w:val="14"/>
          <w:szCs w:val="14"/>
        </w:rPr>
        <w:t>4</w:t>
      </w:r>
      <w:r w:rsidRPr="005256F5">
        <w:rPr>
          <w:rFonts w:ascii="標楷體" w:eastAsia="標楷體" w:hint="eastAsia"/>
          <w:sz w:val="14"/>
          <w:szCs w:val="14"/>
        </w:rPr>
        <w:t>次系務會議修正通過</w:t>
      </w:r>
    </w:p>
    <w:p w:rsidR="00B24D7E" w:rsidRPr="005256F5" w:rsidRDefault="00B24D7E" w:rsidP="00B24D7E">
      <w:pPr>
        <w:spacing w:afterLines="50" w:after="120" w:line="0" w:lineRule="atLeast"/>
        <w:jc w:val="right"/>
        <w:rPr>
          <w:rFonts w:ascii="標楷體" w:eastAsia="標楷體"/>
          <w:sz w:val="14"/>
          <w:szCs w:val="14"/>
        </w:rPr>
      </w:pPr>
      <w:r w:rsidRPr="005256F5">
        <w:rPr>
          <w:rFonts w:eastAsia="標楷體" w:hint="eastAsia"/>
          <w:sz w:val="14"/>
          <w:szCs w:val="14"/>
        </w:rPr>
        <w:t>105</w:t>
      </w:r>
      <w:r w:rsidRPr="005256F5">
        <w:rPr>
          <w:rFonts w:eastAsia="標楷體" w:hint="eastAsia"/>
          <w:sz w:val="14"/>
          <w:szCs w:val="14"/>
        </w:rPr>
        <w:t>年</w:t>
      </w:r>
      <w:r w:rsidRPr="005256F5">
        <w:rPr>
          <w:rFonts w:eastAsia="標楷體" w:hint="eastAsia"/>
          <w:sz w:val="14"/>
          <w:szCs w:val="14"/>
        </w:rPr>
        <w:t>12</w:t>
      </w:r>
      <w:r w:rsidRPr="005256F5">
        <w:rPr>
          <w:rFonts w:eastAsia="標楷體" w:hint="eastAsia"/>
          <w:sz w:val="14"/>
          <w:szCs w:val="14"/>
        </w:rPr>
        <w:t>月</w:t>
      </w:r>
      <w:r w:rsidRPr="005256F5">
        <w:rPr>
          <w:rFonts w:eastAsia="標楷體" w:hint="eastAsia"/>
          <w:sz w:val="14"/>
          <w:szCs w:val="14"/>
        </w:rPr>
        <w:t>7</w:t>
      </w:r>
      <w:r w:rsidRPr="005256F5">
        <w:rPr>
          <w:rFonts w:eastAsia="標楷體" w:hint="eastAsia"/>
          <w:sz w:val="14"/>
          <w:szCs w:val="14"/>
        </w:rPr>
        <w:t>日</w:t>
      </w:r>
      <w:r w:rsidRPr="005256F5">
        <w:rPr>
          <w:rFonts w:eastAsia="標楷體" w:hint="eastAsia"/>
          <w:sz w:val="14"/>
          <w:szCs w:val="14"/>
        </w:rPr>
        <w:t xml:space="preserve"> </w:t>
      </w:r>
      <w:r w:rsidRPr="005256F5">
        <w:rPr>
          <w:rFonts w:eastAsia="標楷體" w:hint="eastAsia"/>
          <w:sz w:val="14"/>
          <w:szCs w:val="14"/>
        </w:rPr>
        <w:t>本院</w:t>
      </w:r>
      <w:r w:rsidRPr="005256F5">
        <w:rPr>
          <w:rFonts w:eastAsia="標楷體" w:hint="eastAsia"/>
          <w:sz w:val="14"/>
          <w:szCs w:val="14"/>
        </w:rPr>
        <w:t>105</w:t>
      </w:r>
      <w:r w:rsidRPr="005256F5">
        <w:rPr>
          <w:rFonts w:ascii="標楷體" w:eastAsia="標楷體" w:hint="eastAsia"/>
          <w:sz w:val="14"/>
          <w:szCs w:val="14"/>
        </w:rPr>
        <w:t>學年度第</w:t>
      </w:r>
      <w:r w:rsidRPr="005256F5">
        <w:rPr>
          <w:rFonts w:eastAsia="標楷體" w:hint="eastAsia"/>
          <w:sz w:val="14"/>
          <w:szCs w:val="14"/>
        </w:rPr>
        <w:t>1</w:t>
      </w:r>
      <w:r w:rsidRPr="005256F5">
        <w:rPr>
          <w:rFonts w:ascii="標楷體" w:eastAsia="標楷體" w:hint="eastAsia"/>
          <w:sz w:val="14"/>
          <w:szCs w:val="14"/>
        </w:rPr>
        <w:t>次院務會議通過</w:t>
      </w:r>
    </w:p>
    <w:p w:rsidR="003B40AC" w:rsidRPr="005256F5" w:rsidRDefault="003B40AC" w:rsidP="00620C68">
      <w:pPr>
        <w:pStyle w:val="ad"/>
        <w:spacing w:before="100" w:beforeAutospacing="1" w:line="360" w:lineRule="exact"/>
        <w:rPr>
          <w:rFonts w:ascii="標楷體" w:eastAsia="標楷體" w:hAnsi="標楷體"/>
        </w:rPr>
      </w:pPr>
      <w:r w:rsidRPr="005256F5">
        <w:rPr>
          <w:rFonts w:ascii="標楷體" w:eastAsia="標楷體" w:hAnsi="標楷體" w:hint="eastAsia"/>
        </w:rPr>
        <w:t>一、本規定係依據教育部頒「學位授予法」暨其施行細則、本校「學則」及「研究生學位考試施行細則」訂定之。</w:t>
      </w:r>
    </w:p>
    <w:p w:rsidR="003B40AC" w:rsidRPr="005256F5" w:rsidRDefault="003B40AC" w:rsidP="00620C68">
      <w:pPr>
        <w:spacing w:before="100" w:beforeAutospacing="1" w:line="360" w:lineRule="exact"/>
        <w:rPr>
          <w:rFonts w:ascii="標楷體" w:eastAsia="標楷體" w:hAnsi="標楷體"/>
        </w:rPr>
      </w:pPr>
      <w:r w:rsidRPr="005256F5">
        <w:rPr>
          <w:rFonts w:ascii="標楷體" w:eastAsia="標楷體" w:hAnsi="標楷體" w:hint="eastAsia"/>
        </w:rPr>
        <w:t>二、在學期間相關事項：</w:t>
      </w:r>
    </w:p>
    <w:p w:rsidR="003B40AC" w:rsidRPr="005256F5" w:rsidRDefault="00CD33F4" w:rsidP="00620C68">
      <w:pPr>
        <w:spacing w:line="360" w:lineRule="exact"/>
        <w:ind w:leftChars="-342" w:hangingChars="342" w:hanging="821"/>
        <w:rPr>
          <w:rFonts w:ascii="標楷體" w:eastAsia="標楷體" w:hAnsi="標楷體"/>
        </w:rPr>
      </w:pPr>
      <w:r w:rsidRPr="005256F5">
        <w:rPr>
          <w:rFonts w:ascii="標楷體" w:eastAsia="標楷體" w:hAnsi="標楷體" w:hint="eastAsia"/>
        </w:rPr>
        <w:t xml:space="preserve">          </w:t>
      </w:r>
      <w:r w:rsidR="00C64C92" w:rsidRPr="005256F5">
        <w:rPr>
          <w:rFonts w:ascii="標楷體" w:eastAsia="標楷體" w:hAnsi="標楷體" w:hint="eastAsia"/>
        </w:rPr>
        <w:t>（一）</w:t>
      </w:r>
      <w:r w:rsidR="003B40AC" w:rsidRPr="005256F5">
        <w:rPr>
          <w:rFonts w:ascii="標楷體" w:eastAsia="標楷體" w:hAnsi="標楷體" w:hint="eastAsia"/>
        </w:rPr>
        <w:t>修業年限：</w:t>
      </w:r>
    </w:p>
    <w:p w:rsidR="003B40AC" w:rsidRPr="005256F5" w:rsidRDefault="00620C68">
      <w:pPr>
        <w:spacing w:line="360" w:lineRule="exact"/>
        <w:ind w:leftChars="200" w:left="480" w:firstLineChars="200" w:firstLine="480"/>
        <w:rPr>
          <w:rFonts w:ascii="標楷體" w:eastAsia="標楷體" w:hAnsi="標楷體"/>
        </w:rPr>
      </w:pPr>
      <w:r w:rsidRPr="005256F5">
        <w:rPr>
          <w:rFonts w:ascii="標楷體" w:eastAsia="標楷體" w:hAnsi="標楷體" w:hint="eastAsia"/>
        </w:rPr>
        <w:t xml:space="preserve"> </w:t>
      </w:r>
      <w:r w:rsidR="003B40AC" w:rsidRPr="005256F5">
        <w:rPr>
          <w:rFonts w:ascii="標楷體" w:eastAsia="標楷體" w:hAnsi="標楷體" w:hint="eastAsia"/>
        </w:rPr>
        <w:t>本</w:t>
      </w:r>
      <w:r w:rsidR="005B4CEE" w:rsidRPr="005256F5">
        <w:rPr>
          <w:rFonts w:ascii="標楷體" w:eastAsia="標楷體" w:hAnsi="標楷體" w:hint="eastAsia"/>
        </w:rPr>
        <w:t>系</w:t>
      </w:r>
      <w:r w:rsidR="003B40AC" w:rsidRPr="005256F5">
        <w:rPr>
          <w:rFonts w:ascii="標楷體" w:eastAsia="標楷體" w:hAnsi="標楷體" w:hint="eastAsia"/>
        </w:rPr>
        <w:t>博士班研究生修業年限二至七學年</w:t>
      </w:r>
      <w:r w:rsidR="003B40AC" w:rsidRPr="005256F5">
        <w:rPr>
          <w:rFonts w:ascii="標楷體" w:eastAsia="標楷體" w:hAnsi="標楷體"/>
        </w:rPr>
        <w:t>(</w:t>
      </w:r>
      <w:r w:rsidR="003B40AC" w:rsidRPr="005256F5">
        <w:rPr>
          <w:rFonts w:ascii="標楷體" w:eastAsia="標楷體" w:hAnsi="標楷體" w:hint="eastAsia"/>
        </w:rPr>
        <w:t>不含保留入學及休學期間</w:t>
      </w:r>
      <w:r w:rsidR="003B40AC" w:rsidRPr="005256F5">
        <w:rPr>
          <w:rFonts w:ascii="標楷體" w:eastAsia="標楷體" w:hAnsi="標楷體"/>
        </w:rPr>
        <w:t>)</w:t>
      </w:r>
      <w:r w:rsidR="003B40AC" w:rsidRPr="005256F5">
        <w:rPr>
          <w:rFonts w:ascii="標楷體" w:eastAsia="標楷體" w:hAnsi="標楷體" w:hint="eastAsia"/>
        </w:rPr>
        <w:t>。</w:t>
      </w:r>
    </w:p>
    <w:p w:rsidR="003B40AC" w:rsidRPr="005256F5" w:rsidRDefault="00CD33F4" w:rsidP="00620C68">
      <w:pPr>
        <w:spacing w:line="360" w:lineRule="exact"/>
        <w:ind w:leftChars="-395" w:hangingChars="395" w:hanging="948"/>
        <w:rPr>
          <w:rFonts w:ascii="標楷體" w:eastAsia="標楷體" w:hAnsi="標楷體"/>
        </w:rPr>
      </w:pPr>
      <w:r w:rsidRPr="005256F5">
        <w:rPr>
          <w:rFonts w:ascii="標楷體" w:eastAsia="標楷體" w:hAnsi="標楷體" w:hint="eastAsia"/>
        </w:rPr>
        <w:t xml:space="preserve">           </w:t>
      </w:r>
      <w:r w:rsidR="00C64C92" w:rsidRPr="005256F5">
        <w:rPr>
          <w:rFonts w:ascii="標楷體" w:eastAsia="標楷體" w:hAnsi="標楷體" w:hint="eastAsia"/>
        </w:rPr>
        <w:t>（二）</w:t>
      </w:r>
      <w:r w:rsidR="003B40AC" w:rsidRPr="005256F5">
        <w:rPr>
          <w:rFonts w:ascii="標楷體" w:eastAsia="標楷體" w:hAnsi="標楷體" w:hint="eastAsia"/>
        </w:rPr>
        <w:t>學分制度及修課要求：</w:t>
      </w:r>
    </w:p>
    <w:p w:rsidR="003B40AC" w:rsidRPr="005256F5" w:rsidRDefault="00620C68" w:rsidP="00620C68">
      <w:pPr>
        <w:spacing w:line="360" w:lineRule="exact"/>
        <w:ind w:leftChars="400" w:left="979" w:hangingChars="8" w:hanging="19"/>
        <w:rPr>
          <w:rFonts w:ascii="標楷體" w:eastAsia="標楷體" w:hAnsi="標楷體"/>
        </w:rPr>
      </w:pPr>
      <w:r w:rsidRPr="005256F5">
        <w:rPr>
          <w:rFonts w:ascii="標楷體" w:eastAsia="標楷體" w:hAnsi="標楷體" w:hint="eastAsia"/>
        </w:rPr>
        <w:t xml:space="preserve"> </w:t>
      </w:r>
      <w:r w:rsidR="003B40AC" w:rsidRPr="005256F5">
        <w:rPr>
          <w:rFonts w:ascii="標楷體" w:eastAsia="標楷體" w:hAnsi="標楷體" w:hint="eastAsia"/>
        </w:rPr>
        <w:t>本</w:t>
      </w:r>
      <w:r w:rsidR="005B4CEE" w:rsidRPr="005256F5">
        <w:rPr>
          <w:rFonts w:ascii="標楷體" w:eastAsia="標楷體" w:hAnsi="標楷體" w:hint="eastAsia"/>
        </w:rPr>
        <w:t>系</w:t>
      </w:r>
      <w:r w:rsidR="003B40AC" w:rsidRPr="005256F5">
        <w:rPr>
          <w:rFonts w:ascii="標楷體" w:eastAsia="標楷體" w:hAnsi="標楷體" w:hint="eastAsia"/>
        </w:rPr>
        <w:t>博士班研究生</w:t>
      </w:r>
      <w:r w:rsidR="00E922B9" w:rsidRPr="005256F5">
        <w:rPr>
          <w:rFonts w:ascii="標楷體" w:eastAsia="標楷體" w:hAnsi="標楷體" w:hint="eastAsia"/>
        </w:rPr>
        <w:t>畢業</w:t>
      </w:r>
      <w:r w:rsidR="003B40AC" w:rsidRPr="005256F5">
        <w:rPr>
          <w:rFonts w:ascii="標楷體" w:eastAsia="標楷體" w:hAnsi="標楷體" w:hint="eastAsia"/>
        </w:rPr>
        <w:t>學分數</w:t>
      </w:r>
      <w:r w:rsidR="00E922B9" w:rsidRPr="005256F5">
        <w:rPr>
          <w:rFonts w:ascii="標楷體" w:eastAsia="標楷體" w:hAnsi="標楷體" w:hint="eastAsia"/>
        </w:rPr>
        <w:t>為</w:t>
      </w:r>
      <w:r w:rsidR="00067ADF" w:rsidRPr="005256F5">
        <w:rPr>
          <w:rFonts w:eastAsia="標楷體"/>
        </w:rPr>
        <w:t>21</w:t>
      </w:r>
      <w:r w:rsidR="003B40AC" w:rsidRPr="005256F5">
        <w:rPr>
          <w:rFonts w:ascii="標楷體" w:eastAsia="標楷體" w:hAnsi="標楷體" w:hint="eastAsia"/>
        </w:rPr>
        <w:t>學分，不含「書報討論」</w:t>
      </w:r>
      <w:r w:rsidR="003B40AC" w:rsidRPr="005256F5">
        <w:rPr>
          <w:rFonts w:eastAsia="標楷體"/>
        </w:rPr>
        <w:t>4</w:t>
      </w:r>
      <w:r w:rsidR="003B40AC" w:rsidRPr="005256F5">
        <w:rPr>
          <w:rFonts w:ascii="標楷體" w:eastAsia="標楷體" w:hAnsi="標楷體" w:hint="eastAsia"/>
        </w:rPr>
        <w:t>學分</w:t>
      </w:r>
      <w:r w:rsidR="00E922B9" w:rsidRPr="005256F5">
        <w:rPr>
          <w:rFonts w:ascii="標楷體" w:eastAsia="標楷體" w:hAnsi="標楷體" w:hint="eastAsia"/>
        </w:rPr>
        <w:t>，其中</w:t>
      </w:r>
      <w:r w:rsidR="00197198" w:rsidRPr="005256F5">
        <w:rPr>
          <w:rFonts w:ascii="標楷體" w:eastAsia="標楷體" w:hAnsi="標楷體" w:hint="eastAsia"/>
        </w:rPr>
        <w:t>「專題研究」</w:t>
      </w:r>
      <w:r w:rsidR="00E922B9" w:rsidRPr="005256F5">
        <w:rPr>
          <w:rFonts w:ascii="標楷體" w:eastAsia="標楷體" w:hAnsi="標楷體" w:hint="eastAsia"/>
        </w:rPr>
        <w:t>課程至多</w:t>
      </w:r>
      <w:r w:rsidR="00E922B9" w:rsidRPr="005256F5">
        <w:rPr>
          <w:rFonts w:eastAsia="標楷體"/>
        </w:rPr>
        <w:t>6</w:t>
      </w:r>
      <w:r w:rsidR="00E922B9" w:rsidRPr="005256F5">
        <w:rPr>
          <w:rFonts w:ascii="標楷體" w:eastAsia="標楷體" w:hAnsi="標楷體" w:hint="eastAsia"/>
        </w:rPr>
        <w:t>學分，得計入最低畢業學分數</w:t>
      </w:r>
      <w:r w:rsidR="003B40AC" w:rsidRPr="005256F5">
        <w:rPr>
          <w:rFonts w:ascii="標楷體" w:eastAsia="標楷體" w:hAnsi="標楷體" w:hint="eastAsia"/>
        </w:rPr>
        <w:t>。</w:t>
      </w:r>
      <w:r w:rsidR="003C26A1" w:rsidRPr="005256F5">
        <w:rPr>
          <w:rFonts w:ascii="標楷體" w:eastAsia="標楷體" w:hAnsi="標楷體" w:hint="eastAsia"/>
        </w:rPr>
        <w:t>學士班</w:t>
      </w:r>
      <w:r w:rsidR="00067ADF" w:rsidRPr="005256F5">
        <w:rPr>
          <w:rFonts w:ascii="標楷體" w:eastAsia="標楷體" w:hAnsi="標楷體" w:hint="eastAsia"/>
        </w:rPr>
        <w:t>逕修讀博士學位者，至少須修滿</w:t>
      </w:r>
      <w:r w:rsidR="003C26A1" w:rsidRPr="005256F5">
        <w:rPr>
          <w:rFonts w:eastAsia="標楷體"/>
        </w:rPr>
        <w:t>42</w:t>
      </w:r>
      <w:r w:rsidR="00067ADF" w:rsidRPr="005256F5">
        <w:rPr>
          <w:rFonts w:ascii="標楷體" w:eastAsia="標楷體" w:hAnsi="標楷體" w:hint="eastAsia"/>
        </w:rPr>
        <w:t>學分</w:t>
      </w:r>
      <w:r w:rsidR="00F6055E" w:rsidRPr="005256F5">
        <w:rPr>
          <w:rFonts w:ascii="標楷體" w:eastAsia="標楷體" w:hAnsi="標楷體" w:hint="eastAsia"/>
        </w:rPr>
        <w:t>；碩士班逕修讀博士學位者，至少須修滿</w:t>
      </w:r>
      <w:r w:rsidR="00F6055E" w:rsidRPr="005256F5">
        <w:rPr>
          <w:rFonts w:eastAsia="標楷體"/>
        </w:rPr>
        <w:t>3</w:t>
      </w:r>
      <w:r w:rsidR="003A5EB7" w:rsidRPr="005256F5">
        <w:rPr>
          <w:rFonts w:eastAsia="標楷體"/>
        </w:rPr>
        <w:t>3</w:t>
      </w:r>
      <w:r w:rsidR="00F6055E" w:rsidRPr="005256F5">
        <w:rPr>
          <w:rFonts w:ascii="標楷體" w:eastAsia="標楷體" w:hAnsi="標楷體" w:hint="eastAsia"/>
        </w:rPr>
        <w:t>學分。兩者</w:t>
      </w:r>
      <w:r w:rsidR="00067ADF" w:rsidRPr="005256F5">
        <w:rPr>
          <w:rFonts w:ascii="標楷體" w:eastAsia="標楷體" w:hAnsi="標楷體" w:hint="eastAsia"/>
        </w:rPr>
        <w:t>最多可抵免研究所</w:t>
      </w:r>
      <w:r w:rsidR="00BB1CDE" w:rsidRPr="005256F5">
        <w:rPr>
          <w:rFonts w:ascii="標楷體" w:eastAsia="標楷體" w:hAnsi="標楷體" w:hint="eastAsia"/>
        </w:rPr>
        <w:t>課程</w:t>
      </w:r>
      <w:r w:rsidR="00067ADF" w:rsidRPr="005256F5">
        <w:rPr>
          <w:rFonts w:eastAsia="標楷體"/>
        </w:rPr>
        <w:t>12</w:t>
      </w:r>
      <w:r w:rsidR="00067ADF" w:rsidRPr="005256F5">
        <w:rPr>
          <w:rFonts w:ascii="標楷體" w:eastAsia="標楷體" w:hAnsi="標楷體" w:hint="eastAsia"/>
        </w:rPr>
        <w:t>學分。</w:t>
      </w:r>
    </w:p>
    <w:p w:rsidR="003B40AC" w:rsidRPr="005256F5" w:rsidRDefault="003B40AC" w:rsidP="00620C68">
      <w:pPr>
        <w:spacing w:before="100" w:beforeAutospacing="1" w:line="360" w:lineRule="exact"/>
        <w:rPr>
          <w:rFonts w:ascii="標楷體" w:eastAsia="標楷體" w:hAnsi="標楷體"/>
        </w:rPr>
      </w:pPr>
      <w:r w:rsidRPr="005256F5">
        <w:rPr>
          <w:rFonts w:ascii="標楷體" w:eastAsia="標楷體" w:hAnsi="標楷體" w:hint="eastAsia"/>
        </w:rPr>
        <w:t>三、博士學位候選人資格考核：</w:t>
      </w:r>
    </w:p>
    <w:p w:rsidR="003B40AC" w:rsidRPr="005256F5" w:rsidRDefault="003B40AC" w:rsidP="00620C68">
      <w:pPr>
        <w:spacing w:line="360" w:lineRule="exact"/>
        <w:ind w:leftChars="198" w:left="475"/>
        <w:rPr>
          <w:rFonts w:ascii="標楷體" w:eastAsia="標楷體" w:hAnsi="標楷體"/>
        </w:rPr>
      </w:pPr>
      <w:r w:rsidRPr="005256F5">
        <w:rPr>
          <w:rFonts w:ascii="標楷體" w:eastAsia="標楷體" w:hAnsi="標楷體" w:hint="eastAsia"/>
        </w:rPr>
        <w:t>學期之定義：第一學期自每年</w:t>
      </w:r>
      <w:smartTag w:uri="urn:schemas-microsoft-com:office:smarttags" w:element="chsdate">
        <w:smartTagPr>
          <w:attr w:name="Year" w:val="2008"/>
          <w:attr w:name="Month" w:val="8"/>
          <w:attr w:name="Day" w:val="1"/>
          <w:attr w:name="IsLunarDate" w:val="False"/>
          <w:attr w:name="IsROCDate" w:val="False"/>
        </w:smartTagPr>
        <w:r w:rsidR="00DB6363" w:rsidRPr="005256F5">
          <w:rPr>
            <w:rFonts w:ascii="標楷體" w:eastAsia="標楷體" w:hAnsi="標楷體" w:hint="eastAsia"/>
          </w:rPr>
          <w:t>八</w:t>
        </w:r>
        <w:r w:rsidRPr="005256F5">
          <w:rPr>
            <w:rFonts w:ascii="標楷體" w:eastAsia="標楷體" w:hAnsi="標楷體" w:hint="eastAsia"/>
          </w:rPr>
          <w:t>月</w:t>
        </w:r>
        <w:r w:rsidR="00DB6363" w:rsidRPr="005256F5">
          <w:rPr>
            <w:rFonts w:ascii="標楷體" w:eastAsia="標楷體" w:hAnsi="標楷體" w:hint="eastAsia"/>
          </w:rPr>
          <w:t>一</w:t>
        </w:r>
        <w:r w:rsidRPr="005256F5">
          <w:rPr>
            <w:rFonts w:ascii="標楷體" w:eastAsia="標楷體" w:hAnsi="標楷體" w:hint="eastAsia"/>
          </w:rPr>
          <w:t>日</w:t>
        </w:r>
      </w:smartTag>
      <w:r w:rsidRPr="005256F5">
        <w:rPr>
          <w:rFonts w:ascii="標楷體" w:eastAsia="標楷體" w:hAnsi="標楷體" w:hint="eastAsia"/>
        </w:rPr>
        <w:t>至隔年</w:t>
      </w:r>
      <w:smartTag w:uri="urn:schemas-microsoft-com:office:smarttags" w:element="chsdate">
        <w:smartTagPr>
          <w:attr w:name="Year" w:val="2008"/>
          <w:attr w:name="Month" w:val="1"/>
          <w:attr w:name="Day" w:val="31"/>
          <w:attr w:name="IsLunarDate" w:val="False"/>
          <w:attr w:name="IsROCDate" w:val="False"/>
        </w:smartTagPr>
        <w:r w:rsidR="00DB6363" w:rsidRPr="005256F5">
          <w:rPr>
            <w:rFonts w:ascii="標楷體" w:eastAsia="標楷體" w:hAnsi="標楷體" w:hint="eastAsia"/>
          </w:rPr>
          <w:t>一</w:t>
        </w:r>
        <w:r w:rsidRPr="005256F5">
          <w:rPr>
            <w:rFonts w:ascii="標楷體" w:eastAsia="標楷體" w:hAnsi="標楷體" w:hint="eastAsia"/>
          </w:rPr>
          <w:t>月</w:t>
        </w:r>
        <w:r w:rsidR="00DB6363" w:rsidRPr="005256F5">
          <w:rPr>
            <w:rFonts w:ascii="標楷體" w:eastAsia="標楷體" w:hAnsi="標楷體" w:hint="eastAsia"/>
          </w:rPr>
          <w:t>三十一</w:t>
        </w:r>
        <w:r w:rsidRPr="005256F5">
          <w:rPr>
            <w:rFonts w:ascii="標楷體" w:eastAsia="標楷體" w:hAnsi="標楷體" w:hint="eastAsia"/>
          </w:rPr>
          <w:t>日</w:t>
        </w:r>
      </w:smartTag>
      <w:r w:rsidRPr="005256F5">
        <w:rPr>
          <w:rFonts w:ascii="標楷體" w:eastAsia="標楷體" w:hAnsi="標楷體" w:hint="eastAsia"/>
        </w:rPr>
        <w:t>、第二學期自每年</w:t>
      </w:r>
      <w:smartTag w:uri="urn:schemas-microsoft-com:office:smarttags" w:element="chsdate">
        <w:smartTagPr>
          <w:attr w:name="Year" w:val="2008"/>
          <w:attr w:name="Month" w:val="2"/>
          <w:attr w:name="Day" w:val="1"/>
          <w:attr w:name="IsLunarDate" w:val="False"/>
          <w:attr w:name="IsROCDate" w:val="False"/>
        </w:smartTagPr>
        <w:r w:rsidR="00DB6363" w:rsidRPr="005256F5">
          <w:rPr>
            <w:rFonts w:ascii="標楷體" w:eastAsia="標楷體" w:hAnsi="標楷體" w:hint="eastAsia"/>
          </w:rPr>
          <w:t>二</w:t>
        </w:r>
        <w:r w:rsidRPr="005256F5">
          <w:rPr>
            <w:rFonts w:ascii="標楷體" w:eastAsia="標楷體" w:hAnsi="標楷體" w:hint="eastAsia"/>
          </w:rPr>
          <w:t>月</w:t>
        </w:r>
        <w:r w:rsidR="00DB6363" w:rsidRPr="005256F5">
          <w:rPr>
            <w:rFonts w:ascii="標楷體" w:eastAsia="標楷體" w:hAnsi="標楷體" w:hint="eastAsia"/>
          </w:rPr>
          <w:t>一</w:t>
        </w:r>
        <w:r w:rsidRPr="005256F5">
          <w:rPr>
            <w:rFonts w:ascii="標楷體" w:eastAsia="標楷體" w:hAnsi="標楷體" w:hint="eastAsia"/>
          </w:rPr>
          <w:t>日</w:t>
        </w:r>
      </w:smartTag>
      <w:r w:rsidRPr="005256F5">
        <w:rPr>
          <w:rFonts w:ascii="標楷體" w:eastAsia="標楷體" w:hAnsi="標楷體" w:hint="eastAsia"/>
        </w:rPr>
        <w:t>至</w:t>
      </w:r>
      <w:smartTag w:uri="urn:schemas-microsoft-com:office:smarttags" w:element="chsdate">
        <w:smartTagPr>
          <w:attr w:name="Year" w:val="2008"/>
          <w:attr w:name="Month" w:val="7"/>
          <w:attr w:name="Day" w:val="31"/>
          <w:attr w:name="IsLunarDate" w:val="False"/>
          <w:attr w:name="IsROCDate" w:val="False"/>
        </w:smartTagPr>
        <w:r w:rsidR="00DB6363" w:rsidRPr="005256F5">
          <w:rPr>
            <w:rFonts w:ascii="標楷體" w:eastAsia="標楷體" w:hAnsi="標楷體" w:hint="eastAsia"/>
          </w:rPr>
          <w:t>七</w:t>
        </w:r>
        <w:r w:rsidRPr="005256F5">
          <w:rPr>
            <w:rFonts w:ascii="標楷體" w:eastAsia="標楷體" w:hAnsi="標楷體" w:hint="eastAsia"/>
          </w:rPr>
          <w:t>月</w:t>
        </w:r>
        <w:r w:rsidR="00DB6363" w:rsidRPr="005256F5">
          <w:rPr>
            <w:rFonts w:ascii="標楷體" w:eastAsia="標楷體" w:hAnsi="標楷體" w:hint="eastAsia"/>
          </w:rPr>
          <w:t>三十一</w:t>
        </w:r>
        <w:r w:rsidRPr="005256F5">
          <w:rPr>
            <w:rFonts w:ascii="標楷體" w:eastAsia="標楷體" w:hAnsi="標楷體" w:hint="eastAsia"/>
          </w:rPr>
          <w:t>日</w:t>
        </w:r>
      </w:smartTag>
      <w:r w:rsidRPr="005256F5">
        <w:rPr>
          <w:rFonts w:ascii="標楷體" w:eastAsia="標楷體" w:hAnsi="標楷體" w:hint="eastAsia"/>
        </w:rPr>
        <w:t>。</w:t>
      </w:r>
    </w:p>
    <w:p w:rsidR="00860828" w:rsidRPr="005256F5" w:rsidRDefault="00CD33F4" w:rsidP="00620C68">
      <w:pPr>
        <w:wordWrap w:val="0"/>
        <w:overflowPunct w:val="0"/>
        <w:autoSpaceDE w:val="0"/>
        <w:autoSpaceDN w:val="0"/>
        <w:rPr>
          <w:rFonts w:ascii="標楷體" w:eastAsia="標楷體" w:hAnsi="標楷體"/>
        </w:rPr>
      </w:pPr>
      <w:r w:rsidRPr="005256F5">
        <w:rPr>
          <w:rFonts w:ascii="標楷體" w:eastAsia="標楷體" w:hAnsi="標楷體" w:hint="eastAsia"/>
        </w:rPr>
        <w:t xml:space="preserve">   </w:t>
      </w:r>
      <w:r w:rsidR="004C005E" w:rsidRPr="005256F5">
        <w:rPr>
          <w:rFonts w:ascii="標楷體" w:eastAsia="標楷體" w:hAnsi="標楷體" w:hint="eastAsia"/>
        </w:rPr>
        <w:t>（一）</w:t>
      </w:r>
      <w:r w:rsidR="00860828" w:rsidRPr="005256F5">
        <w:rPr>
          <w:rFonts w:ascii="標楷體" w:eastAsia="標楷體" w:hAnsi="標楷體" w:hint="eastAsia"/>
        </w:rPr>
        <w:t>資格考試：</w:t>
      </w:r>
    </w:p>
    <w:p w:rsidR="002D4C2A" w:rsidRPr="005256F5" w:rsidRDefault="002D4C2A" w:rsidP="002D4C2A">
      <w:pPr>
        <w:wordWrap w:val="0"/>
        <w:overflowPunct w:val="0"/>
        <w:autoSpaceDE w:val="0"/>
        <w:autoSpaceDN w:val="0"/>
        <w:ind w:left="1399" w:hangingChars="583" w:hanging="1399"/>
        <w:rPr>
          <w:rFonts w:ascii="標楷體" w:eastAsia="標楷體" w:hAnsi="標楷體"/>
        </w:rPr>
      </w:pPr>
      <w:r w:rsidRPr="005256F5">
        <w:rPr>
          <w:rFonts w:eastAsia="標楷體" w:hint="eastAsia"/>
        </w:rPr>
        <w:t xml:space="preserve">         </w:t>
      </w:r>
      <w:r w:rsidRPr="005256F5">
        <w:rPr>
          <w:rFonts w:eastAsia="標楷體"/>
        </w:rPr>
        <w:t>1</w:t>
      </w:r>
      <w:r w:rsidRPr="005256F5">
        <w:rPr>
          <w:rFonts w:eastAsia="標楷體" w:hint="eastAsia"/>
        </w:rPr>
        <w:t xml:space="preserve">. </w:t>
      </w:r>
      <w:r w:rsidRPr="005256F5">
        <w:rPr>
          <w:rFonts w:ascii="標楷體" w:eastAsia="標楷體" w:hAnsi="標楷體" w:hint="eastAsia"/>
        </w:rPr>
        <w:t xml:space="preserve">資格考筆試科目有 </w:t>
      </w:r>
      <w:r w:rsidRPr="005256F5">
        <w:rPr>
          <w:rFonts w:eastAsia="標楷體"/>
        </w:rPr>
        <w:t>(</w:t>
      </w:r>
      <w:r w:rsidRPr="005256F5">
        <w:rPr>
          <w:rFonts w:eastAsia="標楷體" w:hint="eastAsia"/>
        </w:rPr>
        <w:t>1</w:t>
      </w:r>
      <w:r w:rsidRPr="005256F5">
        <w:rPr>
          <w:rFonts w:eastAsia="標楷體"/>
        </w:rPr>
        <w:t>)</w:t>
      </w:r>
      <w:r w:rsidR="004A3D95" w:rsidRPr="005256F5">
        <w:rPr>
          <w:rFonts w:eastAsia="標楷體" w:hint="eastAsia"/>
        </w:rPr>
        <w:t>冶金</w:t>
      </w:r>
      <w:r w:rsidRPr="005256F5">
        <w:rPr>
          <w:rFonts w:ascii="標楷體" w:eastAsia="標楷體" w:hAnsi="標楷體" w:hint="eastAsia"/>
        </w:rPr>
        <w:t>熱力學、</w:t>
      </w:r>
      <w:r w:rsidRPr="005256F5">
        <w:rPr>
          <w:rFonts w:eastAsia="標楷體"/>
        </w:rPr>
        <w:t>(</w:t>
      </w:r>
      <w:r w:rsidRPr="005256F5">
        <w:rPr>
          <w:rFonts w:eastAsia="標楷體" w:hint="eastAsia"/>
        </w:rPr>
        <w:t>2</w:t>
      </w:r>
      <w:r w:rsidRPr="005256F5">
        <w:rPr>
          <w:rFonts w:eastAsia="標楷體"/>
        </w:rPr>
        <w:t>)</w:t>
      </w:r>
      <w:r w:rsidRPr="005256F5">
        <w:rPr>
          <w:rFonts w:ascii="標楷體" w:eastAsia="標楷體" w:hAnsi="標楷體" w:hint="eastAsia"/>
        </w:rPr>
        <w:t>固態相變化、</w:t>
      </w:r>
      <w:r w:rsidRPr="005256F5">
        <w:rPr>
          <w:rFonts w:eastAsia="標楷體"/>
        </w:rPr>
        <w:t>(</w:t>
      </w:r>
      <w:r w:rsidRPr="005256F5">
        <w:rPr>
          <w:rFonts w:eastAsia="標楷體" w:hint="eastAsia"/>
        </w:rPr>
        <w:t>3</w:t>
      </w:r>
      <w:r w:rsidRPr="005256F5">
        <w:rPr>
          <w:rFonts w:eastAsia="標楷體"/>
        </w:rPr>
        <w:t>)</w:t>
      </w:r>
      <w:r w:rsidRPr="005256F5">
        <w:rPr>
          <w:rFonts w:ascii="標楷體" w:eastAsia="標楷體" w:hAnsi="標楷體" w:hint="eastAsia"/>
        </w:rPr>
        <w:t>電子顯微鏡學或</w:t>
      </w:r>
      <w:r w:rsidR="004A3D95" w:rsidRPr="005256F5">
        <w:rPr>
          <w:rFonts w:ascii="標楷體" w:eastAsia="標楷體" w:hAnsi="標楷體" w:hint="eastAsia"/>
        </w:rPr>
        <w:t>電子顯微鏡學於軟物質研究之應用或</w:t>
      </w:r>
      <w:r w:rsidR="004A3D95" w:rsidRPr="005256F5">
        <w:rPr>
          <w:rFonts w:eastAsia="標楷體"/>
        </w:rPr>
        <w:t>X</w:t>
      </w:r>
      <w:r w:rsidRPr="005256F5">
        <w:rPr>
          <w:rFonts w:ascii="標楷體" w:eastAsia="標楷體" w:hAnsi="標楷體" w:hint="eastAsia"/>
        </w:rPr>
        <w:t>光繞射學、</w:t>
      </w:r>
      <w:r w:rsidRPr="005256F5">
        <w:rPr>
          <w:rFonts w:eastAsia="標楷體"/>
        </w:rPr>
        <w:t>(</w:t>
      </w:r>
      <w:r w:rsidRPr="005256F5">
        <w:rPr>
          <w:rFonts w:eastAsia="標楷體" w:hint="eastAsia"/>
        </w:rPr>
        <w:t>4</w:t>
      </w:r>
      <w:r w:rsidRPr="005256F5">
        <w:rPr>
          <w:rFonts w:eastAsia="標楷體"/>
        </w:rPr>
        <w:t>)</w:t>
      </w:r>
      <w:r w:rsidRPr="005256F5">
        <w:rPr>
          <w:rFonts w:ascii="標楷體" w:eastAsia="標楷體" w:hAnsi="標楷體" w:hint="eastAsia"/>
        </w:rPr>
        <w:t>材料</w:t>
      </w:r>
      <w:r w:rsidR="004A3D95" w:rsidRPr="005256F5">
        <w:rPr>
          <w:rFonts w:ascii="標楷體" w:eastAsia="標楷體" w:hAnsi="標楷體" w:hint="eastAsia"/>
        </w:rPr>
        <w:t>變形與破壞</w:t>
      </w:r>
      <w:r w:rsidRPr="005256F5">
        <w:rPr>
          <w:rFonts w:ascii="標楷體" w:eastAsia="標楷體" w:hAnsi="標楷體" w:hint="eastAsia"/>
        </w:rPr>
        <w:t>、</w:t>
      </w:r>
      <w:r w:rsidRPr="005256F5">
        <w:rPr>
          <w:rFonts w:eastAsia="標楷體"/>
        </w:rPr>
        <w:t>(</w:t>
      </w:r>
      <w:r w:rsidRPr="005256F5">
        <w:rPr>
          <w:rFonts w:eastAsia="標楷體" w:hint="eastAsia"/>
        </w:rPr>
        <w:t>5</w:t>
      </w:r>
      <w:r w:rsidRPr="005256F5">
        <w:rPr>
          <w:rFonts w:eastAsia="標楷體"/>
        </w:rPr>
        <w:t>)</w:t>
      </w:r>
      <w:r w:rsidRPr="005256F5">
        <w:rPr>
          <w:rFonts w:ascii="標楷體" w:eastAsia="標楷體" w:hAnsi="標楷體" w:hint="eastAsia"/>
        </w:rPr>
        <w:t>高分子物性、</w:t>
      </w:r>
      <w:r w:rsidRPr="005256F5">
        <w:rPr>
          <w:rFonts w:eastAsia="標楷體"/>
        </w:rPr>
        <w:t>(</w:t>
      </w:r>
      <w:r w:rsidRPr="005256F5">
        <w:rPr>
          <w:rFonts w:eastAsia="標楷體" w:hint="eastAsia"/>
        </w:rPr>
        <w:t>6</w:t>
      </w:r>
      <w:r w:rsidRPr="005256F5">
        <w:rPr>
          <w:rFonts w:eastAsia="標楷體"/>
        </w:rPr>
        <w:t>)</w:t>
      </w:r>
      <w:r w:rsidRPr="005256F5">
        <w:rPr>
          <w:rFonts w:ascii="標楷體" w:eastAsia="標楷體" w:hAnsi="標楷體" w:hint="eastAsia"/>
        </w:rPr>
        <w:t>高分子合成</w:t>
      </w:r>
      <w:r w:rsidR="004A3D95" w:rsidRPr="005256F5">
        <w:rPr>
          <w:rFonts w:ascii="標楷體" w:eastAsia="標楷體" w:hAnsi="標楷體" w:hint="eastAsia"/>
        </w:rPr>
        <w:t>與反應</w:t>
      </w:r>
      <w:r w:rsidRPr="005256F5">
        <w:rPr>
          <w:rFonts w:ascii="標楷體" w:eastAsia="標楷體" w:hAnsi="標楷體" w:hint="eastAsia"/>
        </w:rPr>
        <w:t>、</w:t>
      </w:r>
      <w:r w:rsidRPr="005256F5">
        <w:rPr>
          <w:rFonts w:eastAsia="標楷體"/>
        </w:rPr>
        <w:t>(</w:t>
      </w:r>
      <w:r w:rsidRPr="005256F5">
        <w:rPr>
          <w:rFonts w:eastAsia="標楷體" w:hint="eastAsia"/>
        </w:rPr>
        <w:t>7</w:t>
      </w:r>
      <w:r w:rsidRPr="005256F5">
        <w:rPr>
          <w:rFonts w:eastAsia="標楷體"/>
        </w:rPr>
        <w:t>)</w:t>
      </w:r>
      <w:r w:rsidR="004A3D95" w:rsidRPr="005256F5">
        <w:rPr>
          <w:rFonts w:ascii="標楷體" w:eastAsia="標楷體" w:hAnsi="標楷體" w:hint="eastAsia"/>
        </w:rPr>
        <w:t>軟質材料</w:t>
      </w:r>
      <w:r w:rsidRPr="005256F5">
        <w:rPr>
          <w:rFonts w:ascii="標楷體" w:eastAsia="標楷體" w:hAnsi="標楷體" w:hint="eastAsia"/>
        </w:rPr>
        <w:t>、</w:t>
      </w:r>
      <w:r w:rsidRPr="005256F5">
        <w:rPr>
          <w:rFonts w:eastAsia="標楷體"/>
        </w:rPr>
        <w:t>(</w:t>
      </w:r>
      <w:r w:rsidRPr="005256F5">
        <w:rPr>
          <w:rFonts w:eastAsia="標楷體" w:hint="eastAsia"/>
        </w:rPr>
        <w:t>8</w:t>
      </w:r>
      <w:r w:rsidRPr="005256F5">
        <w:rPr>
          <w:rFonts w:eastAsia="標楷體"/>
        </w:rPr>
        <w:t>)</w:t>
      </w:r>
      <w:r w:rsidRPr="005256F5">
        <w:rPr>
          <w:rFonts w:ascii="標楷體" w:eastAsia="標楷體" w:hAnsi="標楷體" w:hint="eastAsia"/>
        </w:rPr>
        <w:t>半導體物理、</w:t>
      </w:r>
      <w:r w:rsidRPr="005256F5">
        <w:rPr>
          <w:rFonts w:eastAsia="標楷體"/>
        </w:rPr>
        <w:t>(</w:t>
      </w:r>
      <w:r w:rsidRPr="005256F5">
        <w:rPr>
          <w:rFonts w:eastAsia="標楷體" w:hint="eastAsia"/>
        </w:rPr>
        <w:t>9</w:t>
      </w:r>
      <w:r w:rsidRPr="005256F5">
        <w:rPr>
          <w:rFonts w:eastAsia="標楷體"/>
        </w:rPr>
        <w:t>)</w:t>
      </w:r>
      <w:r w:rsidR="004A3D95" w:rsidRPr="005256F5">
        <w:rPr>
          <w:rFonts w:ascii="標楷體" w:eastAsia="標楷體" w:hAnsi="標楷體" w:hint="eastAsia"/>
        </w:rPr>
        <w:t>波動</w:t>
      </w:r>
      <w:r w:rsidRPr="005256F5">
        <w:rPr>
          <w:rFonts w:ascii="標楷體" w:eastAsia="標楷體" w:hAnsi="標楷體" w:hint="eastAsia"/>
        </w:rPr>
        <w:t>光學等九科。</w:t>
      </w:r>
    </w:p>
    <w:p w:rsidR="002D4C2A" w:rsidRPr="005256F5" w:rsidRDefault="002D4C2A" w:rsidP="002D4C2A">
      <w:pPr>
        <w:wordWrap w:val="0"/>
        <w:overflowPunct w:val="0"/>
        <w:autoSpaceDE w:val="0"/>
        <w:autoSpaceDN w:val="0"/>
        <w:ind w:leftChars="299" w:left="1385" w:hangingChars="278" w:hanging="667"/>
        <w:rPr>
          <w:rFonts w:ascii="標楷體" w:eastAsia="標楷體" w:hAnsi="標楷體"/>
        </w:rPr>
      </w:pPr>
      <w:r w:rsidRPr="005256F5">
        <w:rPr>
          <w:rFonts w:eastAsia="標楷體" w:hint="eastAsia"/>
        </w:rPr>
        <w:t xml:space="preserve">   </w:t>
      </w:r>
      <w:r w:rsidRPr="005256F5">
        <w:rPr>
          <w:rFonts w:eastAsia="標楷體"/>
        </w:rPr>
        <w:t>2</w:t>
      </w:r>
      <w:r w:rsidRPr="005256F5">
        <w:rPr>
          <w:rFonts w:eastAsia="標楷體" w:hAnsi="標楷體" w:hint="eastAsia"/>
        </w:rPr>
        <w:t xml:space="preserve">. </w:t>
      </w:r>
      <w:r w:rsidRPr="005256F5">
        <w:rPr>
          <w:rFonts w:ascii="標楷體" w:eastAsia="標楷體" w:hAnsi="標楷體" w:hint="eastAsia"/>
        </w:rPr>
        <w:t>博一新生入學後，由指導教授於第一學期加退選前選定應修五門課程【以基</w:t>
      </w:r>
      <w:r w:rsidRPr="005256F5">
        <w:rPr>
          <w:rFonts w:ascii="標楷體" w:eastAsia="標楷體" w:hAnsi="標楷體" w:hint="eastAsia"/>
        </w:rPr>
        <w:lastRenderedPageBreak/>
        <w:t>礎科目為主，</w:t>
      </w:r>
      <w:r w:rsidRPr="005256F5">
        <w:rPr>
          <w:rFonts w:ascii="標楷體" w:eastAsia="標楷體" w:hAnsi="標楷體" w:cs="細明體" w:hint="eastAsia"/>
        </w:rPr>
        <w:t>應至少包括上列資格考筆試科目</w:t>
      </w:r>
      <w:r w:rsidR="009F0F7C" w:rsidRPr="005256F5">
        <w:rPr>
          <w:rFonts w:ascii="標楷體" w:eastAsia="標楷體" w:hAnsi="標楷體" w:cs="細明體" w:hint="eastAsia"/>
        </w:rPr>
        <w:t>兩</w:t>
      </w:r>
      <w:r w:rsidRPr="005256F5">
        <w:rPr>
          <w:rFonts w:ascii="標楷體" w:eastAsia="標楷體" w:hAnsi="標楷體" w:cs="細明體" w:hint="eastAsia"/>
        </w:rPr>
        <w:t>科</w:t>
      </w:r>
      <w:r w:rsidRPr="005256F5">
        <w:rPr>
          <w:rFonts w:ascii="標楷體" w:eastAsia="標楷體" w:hAnsi="標楷體" w:hint="eastAsia"/>
        </w:rPr>
        <w:t>（類似課程名稱認定由</w:t>
      </w:r>
      <w:r w:rsidRPr="005256F5">
        <w:rPr>
          <w:rFonts w:ascii="標楷體" w:eastAsia="標楷體" w:hAnsi="標楷體" w:cs="細明體" w:hint="eastAsia"/>
        </w:rPr>
        <w:t>系</w:t>
      </w:r>
      <w:r w:rsidRPr="005256F5">
        <w:rPr>
          <w:rFonts w:ascii="標楷體" w:eastAsia="標楷體" w:hAnsi="標楷體" w:hint="eastAsia"/>
        </w:rPr>
        <w:t>課程委員會開會決定），</w:t>
      </w:r>
      <w:r w:rsidRPr="005256F5">
        <w:rPr>
          <w:rFonts w:ascii="標楷體" w:eastAsia="標楷體" w:hAnsi="標楷體" w:cs="細明體" w:hint="eastAsia"/>
          <w:shd w:val="pct15" w:color="auto" w:fill="FFFFFF"/>
        </w:rPr>
        <w:t>指定課程</w:t>
      </w:r>
      <w:r w:rsidRPr="005256F5">
        <w:rPr>
          <w:rFonts w:ascii="標楷體" w:eastAsia="標楷體" w:hAnsi="標楷體" w:cs="細明體" w:hint="eastAsia"/>
        </w:rPr>
        <w:t>如包含其他系所課程，該課程修課人數需達</w:t>
      </w:r>
      <w:r w:rsidRPr="005256F5">
        <w:rPr>
          <w:rFonts w:eastAsia="標楷體"/>
        </w:rPr>
        <w:t>15</w:t>
      </w:r>
      <w:r w:rsidRPr="005256F5">
        <w:rPr>
          <w:rFonts w:ascii="標楷體" w:eastAsia="標楷體" w:hAnsi="標楷體" w:cs="細明體" w:hint="eastAsia"/>
        </w:rPr>
        <w:t>人以上，</w:t>
      </w:r>
      <w:r w:rsidRPr="005256F5">
        <w:rPr>
          <w:rFonts w:ascii="標楷體" w:eastAsia="標楷體" w:hAnsi="標楷體" w:hint="eastAsia"/>
        </w:rPr>
        <w:t>經</w:t>
      </w:r>
      <w:r w:rsidRPr="005256F5">
        <w:rPr>
          <w:rFonts w:ascii="標楷體" w:eastAsia="標楷體" w:hAnsi="標楷體" w:cs="細明體" w:hint="eastAsia"/>
        </w:rPr>
        <w:t>系</w:t>
      </w:r>
      <w:r w:rsidRPr="005256F5">
        <w:rPr>
          <w:rFonts w:ascii="標楷體" w:eastAsia="標楷體" w:hAnsi="標楷體" w:hint="eastAsia"/>
        </w:rPr>
        <w:t>務會議通過】，並於第一年內修畢指定課程，五門課程科目中有三門成績達</w:t>
      </w:r>
      <w:r w:rsidRPr="005256F5">
        <w:rPr>
          <w:rFonts w:eastAsia="標楷體"/>
        </w:rPr>
        <w:t>80</w:t>
      </w:r>
      <w:r w:rsidRPr="005256F5">
        <w:rPr>
          <w:rFonts w:ascii="標楷體" w:eastAsia="標楷體" w:hAnsi="標楷體" w:hint="eastAsia"/>
        </w:rPr>
        <w:t>分以上，並至少包括資格考筆試科目一科者，得免除資格考筆試。</w:t>
      </w:r>
      <w:r w:rsidR="002C0217" w:rsidRPr="005256F5">
        <w:rPr>
          <w:rFonts w:ascii="標楷體" w:eastAsia="標楷體" w:hAnsi="標楷體" w:hint="eastAsia"/>
          <w:shd w:val="pct15" w:color="auto" w:fill="FFFFFF"/>
        </w:rPr>
        <w:t>上述</w:t>
      </w:r>
      <w:r w:rsidR="00EC5C74" w:rsidRPr="005256F5">
        <w:rPr>
          <w:rFonts w:ascii="標楷體" w:eastAsia="標楷體" w:hAnsi="標楷體" w:cs="細明體" w:hint="eastAsia"/>
          <w:shd w:val="pct15" w:color="auto" w:fill="FFFFFF"/>
        </w:rPr>
        <w:t>指定課程除因</w:t>
      </w:r>
      <w:r w:rsidR="002C0217" w:rsidRPr="005256F5">
        <w:rPr>
          <w:rFonts w:ascii="標楷體" w:eastAsia="標楷體" w:hAnsi="標楷體" w:cs="細明體" w:hint="eastAsia"/>
          <w:shd w:val="pct15" w:color="auto" w:fill="FFFFFF"/>
        </w:rPr>
        <w:t>課程未開設外</w:t>
      </w:r>
      <w:r w:rsidR="00826B5F" w:rsidRPr="005256F5">
        <w:rPr>
          <w:rFonts w:ascii="新細明體" w:hAnsi="新細明體" w:cs="細明體" w:hint="eastAsia"/>
          <w:shd w:val="pct15" w:color="auto" w:fill="FFFFFF"/>
        </w:rPr>
        <w:t>，</w:t>
      </w:r>
      <w:r w:rsidR="002C0217" w:rsidRPr="005256F5">
        <w:rPr>
          <w:rFonts w:ascii="標楷體" w:eastAsia="標楷體" w:hAnsi="標楷體" w:cs="細明體" w:hint="eastAsia"/>
          <w:shd w:val="pct15" w:color="auto" w:fill="FFFFFF"/>
        </w:rPr>
        <w:t>不得變更</w:t>
      </w:r>
      <w:r w:rsidR="002C0217" w:rsidRPr="005256F5">
        <w:rPr>
          <w:rFonts w:ascii="新細明體" w:hAnsi="新細明體" w:cs="細明體" w:hint="eastAsia"/>
        </w:rPr>
        <w:t>。</w:t>
      </w:r>
    </w:p>
    <w:p w:rsidR="002D4C2A" w:rsidRPr="005256F5" w:rsidRDefault="002D4C2A" w:rsidP="002D4C2A">
      <w:pPr>
        <w:wordWrap w:val="0"/>
        <w:overflowPunct w:val="0"/>
        <w:autoSpaceDE w:val="0"/>
        <w:autoSpaceDN w:val="0"/>
        <w:ind w:leftChars="299" w:left="1385" w:rightChars="58" w:right="139" w:hangingChars="278" w:hanging="667"/>
        <w:rPr>
          <w:rFonts w:ascii="標楷體" w:eastAsia="標楷體" w:hAnsi="標楷體"/>
        </w:rPr>
      </w:pPr>
      <w:r w:rsidRPr="005256F5">
        <w:rPr>
          <w:rFonts w:eastAsia="標楷體" w:hint="eastAsia"/>
        </w:rPr>
        <w:t xml:space="preserve">   </w:t>
      </w:r>
      <w:r w:rsidRPr="005256F5">
        <w:rPr>
          <w:rFonts w:eastAsia="標楷體"/>
        </w:rPr>
        <w:t>3</w:t>
      </w:r>
      <w:r w:rsidRPr="005256F5">
        <w:rPr>
          <w:rFonts w:eastAsia="標楷體" w:hAnsi="標楷體" w:hint="eastAsia"/>
        </w:rPr>
        <w:t xml:space="preserve">. </w:t>
      </w:r>
      <w:r w:rsidRPr="005256F5">
        <w:rPr>
          <w:rFonts w:ascii="標楷體" w:eastAsia="標楷體" w:hAnsi="標楷體" w:hint="eastAsia"/>
        </w:rPr>
        <w:t>指定課程中所列之資格考筆試科目，如新生入學前已於本系選修，且成績達</w:t>
      </w:r>
      <w:r w:rsidRPr="005256F5">
        <w:rPr>
          <w:rFonts w:eastAsia="標楷體"/>
        </w:rPr>
        <w:t>80</w:t>
      </w:r>
      <w:r w:rsidRPr="005256F5">
        <w:rPr>
          <w:rFonts w:ascii="標楷體" w:eastAsia="標楷體" w:hAnsi="標楷體" w:hint="eastAsia"/>
        </w:rPr>
        <w:t>分以上，可列入前項「免除資格考筆試」條件。</w:t>
      </w:r>
    </w:p>
    <w:p w:rsidR="002D4C2A" w:rsidRPr="005256F5" w:rsidRDefault="002D4C2A" w:rsidP="002D4C2A">
      <w:pPr>
        <w:wordWrap w:val="0"/>
        <w:overflowPunct w:val="0"/>
        <w:autoSpaceDE w:val="0"/>
        <w:autoSpaceDN w:val="0"/>
        <w:ind w:leftChars="299" w:left="1385" w:rightChars="45" w:right="108" w:hangingChars="278" w:hanging="667"/>
        <w:rPr>
          <w:rFonts w:ascii="標楷體" w:eastAsia="標楷體" w:hAnsi="標楷體"/>
        </w:rPr>
      </w:pPr>
      <w:r w:rsidRPr="005256F5">
        <w:rPr>
          <w:rFonts w:eastAsia="標楷體" w:hint="eastAsia"/>
        </w:rPr>
        <w:t xml:space="preserve">   </w:t>
      </w:r>
      <w:r w:rsidRPr="005256F5">
        <w:rPr>
          <w:rFonts w:eastAsia="標楷體"/>
        </w:rPr>
        <w:t>4</w:t>
      </w:r>
      <w:r w:rsidRPr="005256F5">
        <w:rPr>
          <w:rFonts w:eastAsia="標楷體" w:hAnsi="標楷體" w:hint="eastAsia"/>
        </w:rPr>
        <w:t xml:space="preserve">. </w:t>
      </w:r>
      <w:r w:rsidRPr="005256F5">
        <w:rPr>
          <w:rFonts w:ascii="標楷體" w:eastAsia="標楷體" w:hAnsi="標楷體" w:hint="eastAsia"/>
        </w:rPr>
        <w:t>參加筆試考生由上列資格考筆試科目中任選三科，筆試為綜合性考題，以</w:t>
      </w:r>
      <w:r w:rsidRPr="005256F5">
        <w:rPr>
          <w:rFonts w:eastAsia="標楷體"/>
        </w:rPr>
        <w:t>100</w:t>
      </w:r>
      <w:r w:rsidRPr="005256F5">
        <w:rPr>
          <w:rFonts w:ascii="標楷體" w:eastAsia="標楷體" w:hAnsi="標楷體" w:hint="eastAsia"/>
        </w:rPr>
        <w:t>分為滿分，</w:t>
      </w:r>
      <w:r w:rsidRPr="005256F5">
        <w:rPr>
          <w:rFonts w:eastAsia="標楷體"/>
        </w:rPr>
        <w:t>70</w:t>
      </w:r>
      <w:r w:rsidRPr="005256F5">
        <w:rPr>
          <w:rFonts w:ascii="標楷體" w:eastAsia="標楷體" w:hAnsi="標楷體" w:hint="eastAsia"/>
        </w:rPr>
        <w:t>分為及格，不及格者可重考一次（博二第一學期結束前），不通過即令退學。</w:t>
      </w:r>
    </w:p>
    <w:p w:rsidR="002D4C2A" w:rsidRPr="005256F5" w:rsidRDefault="00620C68" w:rsidP="002D4C2A">
      <w:pPr>
        <w:wordWrap w:val="0"/>
        <w:overflowPunct w:val="0"/>
        <w:autoSpaceDE w:val="0"/>
        <w:autoSpaceDN w:val="0"/>
        <w:ind w:leftChars="299" w:left="1385" w:hangingChars="278" w:hanging="667"/>
        <w:rPr>
          <w:rFonts w:ascii="標楷體" w:eastAsia="標楷體" w:hAnsi="標楷體"/>
        </w:rPr>
      </w:pPr>
      <w:r w:rsidRPr="005256F5">
        <w:rPr>
          <w:rFonts w:eastAsia="標楷體" w:hint="eastAsia"/>
        </w:rPr>
        <w:t xml:space="preserve">   </w:t>
      </w:r>
      <w:r w:rsidR="002D4C2A" w:rsidRPr="005256F5">
        <w:rPr>
          <w:rFonts w:eastAsia="標楷體"/>
        </w:rPr>
        <w:t>5</w:t>
      </w:r>
      <w:r w:rsidR="002D4C2A" w:rsidRPr="005256F5">
        <w:rPr>
          <w:rFonts w:eastAsia="標楷體" w:hint="eastAsia"/>
        </w:rPr>
        <w:t xml:space="preserve">. </w:t>
      </w:r>
      <w:r w:rsidR="002D4C2A" w:rsidRPr="005256F5">
        <w:rPr>
          <w:rFonts w:ascii="標楷體" w:eastAsia="標楷體" w:hAnsi="標楷體" w:hint="eastAsia"/>
        </w:rPr>
        <w:t>博士生（具在職身分者）需於報到時，提交「在職證明」核備，修畢指定五門課期限得延長為二年，五門課程科目中有三門成績達</w:t>
      </w:r>
      <w:r w:rsidR="002D4C2A" w:rsidRPr="005256F5">
        <w:rPr>
          <w:rFonts w:eastAsia="標楷體"/>
        </w:rPr>
        <w:t>80</w:t>
      </w:r>
      <w:r w:rsidR="002D4C2A" w:rsidRPr="005256F5">
        <w:rPr>
          <w:rFonts w:ascii="標楷體" w:eastAsia="標楷體" w:hAnsi="標楷體" w:hint="eastAsia"/>
        </w:rPr>
        <w:t>分以上，並至少包括資格考筆試科目一科者，得免除資格考筆試。</w:t>
      </w:r>
    </w:p>
    <w:p w:rsidR="002D4C2A" w:rsidRPr="005256F5" w:rsidRDefault="002D4C2A" w:rsidP="002D4C2A">
      <w:pPr>
        <w:wordWrap w:val="0"/>
        <w:overflowPunct w:val="0"/>
        <w:autoSpaceDE w:val="0"/>
        <w:autoSpaceDN w:val="0"/>
        <w:ind w:leftChars="299" w:left="1284" w:hangingChars="236" w:hanging="566"/>
        <w:rPr>
          <w:rFonts w:ascii="標楷體" w:eastAsia="標楷體" w:hAnsi="標楷體"/>
        </w:rPr>
      </w:pPr>
      <w:r w:rsidRPr="005256F5">
        <w:rPr>
          <w:rFonts w:ascii="標楷體" w:eastAsia="標楷體" w:hAnsi="標楷體" w:hint="eastAsia"/>
        </w:rPr>
        <w:t xml:space="preserve">     筆試為綜合性考題，以</w:t>
      </w:r>
      <w:r w:rsidRPr="005256F5">
        <w:rPr>
          <w:rFonts w:eastAsia="標楷體"/>
        </w:rPr>
        <w:t>100</w:t>
      </w:r>
      <w:r w:rsidRPr="005256F5">
        <w:rPr>
          <w:rFonts w:ascii="標楷體" w:eastAsia="標楷體" w:hAnsi="標楷體" w:hint="eastAsia"/>
        </w:rPr>
        <w:t>分為滿分，</w:t>
      </w:r>
      <w:r w:rsidRPr="005256F5">
        <w:rPr>
          <w:rFonts w:eastAsia="標楷體"/>
        </w:rPr>
        <w:t>70</w:t>
      </w:r>
      <w:r w:rsidRPr="005256F5">
        <w:rPr>
          <w:rFonts w:ascii="標楷體" w:eastAsia="標楷體" w:hAnsi="標楷體" w:hint="eastAsia"/>
        </w:rPr>
        <w:t>分為及格，不及格者可重考一次（博</w:t>
      </w:r>
      <w:r w:rsidRPr="005256F5">
        <w:rPr>
          <w:rFonts w:ascii="標楷體" w:eastAsia="標楷體" w:hAnsi="標楷體" w:cs="細明體" w:hint="eastAsia"/>
        </w:rPr>
        <w:t>三</w:t>
      </w:r>
      <w:r w:rsidRPr="005256F5">
        <w:rPr>
          <w:rFonts w:ascii="標楷體" w:eastAsia="標楷體" w:hAnsi="標楷體" w:hint="eastAsia"/>
        </w:rPr>
        <w:t>第一學期結束前），不通過即令退學。</w:t>
      </w:r>
    </w:p>
    <w:p w:rsidR="003B40AC" w:rsidRPr="005256F5" w:rsidRDefault="00CD33F4" w:rsidP="00620C68">
      <w:pPr>
        <w:spacing w:line="360" w:lineRule="exact"/>
        <w:rPr>
          <w:rFonts w:ascii="標楷體" w:eastAsia="標楷體" w:hAnsi="標楷體"/>
        </w:rPr>
      </w:pPr>
      <w:r w:rsidRPr="005256F5">
        <w:rPr>
          <w:rFonts w:ascii="標楷體" w:eastAsia="標楷體" w:hAnsi="標楷體" w:hint="eastAsia"/>
        </w:rPr>
        <w:t xml:space="preserve">  </w:t>
      </w:r>
      <w:r w:rsidR="00620C68" w:rsidRPr="005256F5">
        <w:rPr>
          <w:rFonts w:ascii="標楷體" w:eastAsia="標楷體" w:hAnsi="標楷體" w:hint="eastAsia"/>
        </w:rPr>
        <w:t xml:space="preserve"> </w:t>
      </w:r>
      <w:r w:rsidR="004C005E" w:rsidRPr="005256F5">
        <w:rPr>
          <w:rFonts w:ascii="標楷體" w:eastAsia="標楷體" w:hAnsi="標楷體" w:hint="eastAsia"/>
        </w:rPr>
        <w:t>（二）</w:t>
      </w:r>
      <w:r w:rsidR="003B40AC" w:rsidRPr="005256F5">
        <w:rPr>
          <w:rFonts w:ascii="標楷體" w:eastAsia="標楷體" w:hAnsi="標楷體" w:hint="eastAsia"/>
        </w:rPr>
        <w:t>論文計畫書審</w:t>
      </w:r>
      <w:r w:rsidR="00CD7169" w:rsidRPr="005256F5">
        <w:rPr>
          <w:rFonts w:ascii="標楷體" w:eastAsia="標楷體" w:hAnsi="標楷體" w:hint="eastAsia"/>
        </w:rPr>
        <w:t>查：</w:t>
      </w:r>
    </w:p>
    <w:p w:rsidR="003B40AC" w:rsidRPr="005256F5" w:rsidRDefault="003B40AC" w:rsidP="00620C68">
      <w:pPr>
        <w:spacing w:afterLines="50" w:after="120" w:line="360" w:lineRule="exact"/>
        <w:ind w:left="1092"/>
        <w:rPr>
          <w:rFonts w:ascii="標楷體" w:eastAsia="標楷體" w:hAnsi="標楷體"/>
        </w:rPr>
      </w:pPr>
      <w:r w:rsidRPr="005256F5">
        <w:rPr>
          <w:rFonts w:ascii="標楷體" w:eastAsia="標楷體" w:hAnsi="標楷體" w:hint="eastAsia"/>
        </w:rPr>
        <w:t>博士班研究生須先通過筆試之資格考試後，始得進行論文計畫書審查之口試審查。論文計畫書之審查須於入學後</w:t>
      </w:r>
      <w:r w:rsidR="00426D13" w:rsidRPr="005256F5">
        <w:rPr>
          <w:rFonts w:ascii="標楷體" w:eastAsia="標楷體" w:hAnsi="標楷體" w:hint="eastAsia"/>
        </w:rPr>
        <w:t>二</w:t>
      </w:r>
      <w:r w:rsidRPr="005256F5">
        <w:rPr>
          <w:rFonts w:ascii="標楷體" w:eastAsia="標楷體" w:hAnsi="標楷體" w:hint="eastAsia"/>
        </w:rPr>
        <w:t>學年內通過</w:t>
      </w:r>
      <w:r w:rsidR="00426D13" w:rsidRPr="005256F5">
        <w:rPr>
          <w:rFonts w:ascii="標楷體" w:eastAsia="標楷體" w:hAnsi="標楷體" w:hint="eastAsia"/>
        </w:rPr>
        <w:t>，</w:t>
      </w:r>
      <w:r w:rsidR="001831CC" w:rsidRPr="005256F5">
        <w:rPr>
          <w:rFonts w:ascii="標楷體" w:eastAsia="標楷體" w:hAnsi="標楷體" w:hint="eastAsia"/>
        </w:rPr>
        <w:t>博士生（具在職身分者）</w:t>
      </w:r>
      <w:r w:rsidR="00426D13" w:rsidRPr="005256F5">
        <w:rPr>
          <w:rFonts w:ascii="標楷體" w:eastAsia="標楷體" w:hAnsi="標楷體" w:hint="eastAsia"/>
        </w:rPr>
        <w:t>得三學年內通過，</w:t>
      </w:r>
      <w:r w:rsidRPr="005256F5">
        <w:rPr>
          <w:rFonts w:ascii="標楷體" w:eastAsia="標楷體" w:hAnsi="標楷體" w:hint="eastAsia"/>
        </w:rPr>
        <w:t>審查方式以口試行之，由指導教授提名並經</w:t>
      </w:r>
      <w:r w:rsidR="005B4CEE" w:rsidRPr="005256F5">
        <w:rPr>
          <w:rFonts w:ascii="標楷體" w:eastAsia="標楷體" w:hAnsi="標楷體" w:hint="eastAsia"/>
        </w:rPr>
        <w:t>主任</w:t>
      </w:r>
      <w:r w:rsidRPr="005256F5">
        <w:rPr>
          <w:rFonts w:ascii="標楷體" w:eastAsia="標楷體" w:hAnsi="標楷體" w:hint="eastAsia"/>
        </w:rPr>
        <w:t>同意之三位助理教授以上教師</w:t>
      </w:r>
      <w:r w:rsidR="00891ED6" w:rsidRPr="005256F5">
        <w:rPr>
          <w:rFonts w:ascii="標楷體" w:eastAsia="標楷體" w:hAnsi="標楷體" w:hint="eastAsia"/>
        </w:rPr>
        <w:t>擔</w:t>
      </w:r>
      <w:r w:rsidRPr="005256F5">
        <w:rPr>
          <w:rFonts w:ascii="標楷體" w:eastAsia="標楷體" w:hAnsi="標楷體" w:hint="eastAsia"/>
        </w:rPr>
        <w:t>任口試委員，半數通過為及格。</w:t>
      </w:r>
    </w:p>
    <w:p w:rsidR="003B40AC" w:rsidRPr="005256F5" w:rsidRDefault="00620C68" w:rsidP="00620C68">
      <w:pPr>
        <w:pStyle w:val="aa"/>
      </w:pPr>
      <w:r w:rsidRPr="005256F5">
        <w:rPr>
          <w:rFonts w:hint="eastAsia"/>
        </w:rPr>
        <w:t xml:space="preserve"> </w:t>
      </w:r>
      <w:r w:rsidR="003B40AC" w:rsidRPr="005256F5">
        <w:rPr>
          <w:rFonts w:hint="eastAsia"/>
        </w:rPr>
        <w:t>口試不及格者，可重考一次。再次不及格，即令退學。</w:t>
      </w:r>
    </w:p>
    <w:p w:rsidR="003B40AC" w:rsidRPr="005256F5" w:rsidRDefault="00620C68" w:rsidP="00620C68">
      <w:pPr>
        <w:pStyle w:val="aa"/>
        <w:rPr>
          <w:kern w:val="0"/>
        </w:rPr>
      </w:pPr>
      <w:r w:rsidRPr="005256F5">
        <w:rPr>
          <w:rFonts w:hint="eastAsia"/>
        </w:rPr>
        <w:t xml:space="preserve"> </w:t>
      </w:r>
      <w:r w:rsidR="003B40AC" w:rsidRPr="005256F5">
        <w:rPr>
          <w:rFonts w:hint="eastAsia"/>
        </w:rPr>
        <w:t>博士班研究生通過資格考試及論文計畫書審查後，即成為博士學位候選人。</w:t>
      </w:r>
    </w:p>
    <w:p w:rsidR="003B40AC" w:rsidRPr="005256F5" w:rsidRDefault="00620C68" w:rsidP="00620C68">
      <w:pPr>
        <w:spacing w:line="360" w:lineRule="exact"/>
        <w:rPr>
          <w:rFonts w:ascii="標楷體" w:eastAsia="標楷體" w:hAnsi="標楷體"/>
        </w:rPr>
      </w:pPr>
      <w:r w:rsidRPr="005256F5">
        <w:rPr>
          <w:rFonts w:ascii="標楷體" w:eastAsia="標楷體" w:hAnsi="標楷體" w:hint="eastAsia"/>
        </w:rPr>
        <w:t xml:space="preserve">   </w:t>
      </w:r>
      <w:r w:rsidR="004C005E" w:rsidRPr="005256F5">
        <w:rPr>
          <w:rFonts w:ascii="標楷體" w:eastAsia="標楷體" w:hAnsi="標楷體" w:hint="eastAsia"/>
        </w:rPr>
        <w:t>（三）</w:t>
      </w:r>
      <w:r w:rsidR="003B40AC" w:rsidRPr="005256F5">
        <w:rPr>
          <w:rFonts w:ascii="標楷體" w:eastAsia="標楷體" w:hAnsi="標楷體" w:hint="eastAsia"/>
        </w:rPr>
        <w:t>博士論文發表及英文成績最低標準之相關規定：</w:t>
      </w:r>
    </w:p>
    <w:p w:rsidR="003B40AC" w:rsidRPr="005256F5" w:rsidRDefault="00620C68" w:rsidP="00EC6189">
      <w:pPr>
        <w:spacing w:line="360" w:lineRule="exact"/>
        <w:ind w:leftChars="400" w:left="1078" w:hangingChars="49" w:hanging="118"/>
        <w:rPr>
          <w:rFonts w:ascii="標楷體" w:eastAsia="標楷體" w:hAnsi="標楷體"/>
        </w:rPr>
      </w:pPr>
      <w:r w:rsidRPr="005256F5">
        <w:rPr>
          <w:rFonts w:ascii="標楷體" w:eastAsia="標楷體" w:hAnsi="標楷體" w:hint="eastAsia"/>
        </w:rPr>
        <w:t xml:space="preserve"> </w:t>
      </w:r>
      <w:r w:rsidR="005B4CEE" w:rsidRPr="005256F5">
        <w:rPr>
          <w:rFonts w:ascii="標楷體" w:eastAsia="標楷體" w:hAnsi="標楷體" w:hint="eastAsia"/>
        </w:rPr>
        <w:t>研究</w:t>
      </w:r>
      <w:r w:rsidR="003B40AC" w:rsidRPr="005256F5">
        <w:rPr>
          <w:rFonts w:ascii="標楷體" w:eastAsia="標楷體" w:hAnsi="標楷體" w:hint="eastAsia"/>
        </w:rPr>
        <w:t>生申請學位考試</w:t>
      </w:r>
      <w:bookmarkStart w:id="0" w:name="_GoBack"/>
      <w:bookmarkEnd w:id="0"/>
      <w:r w:rsidR="003B40AC" w:rsidRPr="005256F5">
        <w:rPr>
          <w:rFonts w:ascii="標楷體" w:eastAsia="標楷體" w:hAnsi="標楷體" w:hint="eastAsia"/>
        </w:rPr>
        <w:t>前，應符合下列條件</w:t>
      </w:r>
      <w:r w:rsidR="003B40AC" w:rsidRPr="005256F5">
        <w:rPr>
          <w:rFonts w:eastAsia="標楷體" w:hAnsi="標楷體"/>
        </w:rPr>
        <w:t>（</w:t>
      </w:r>
      <w:r w:rsidR="003B40AC" w:rsidRPr="005256F5">
        <w:rPr>
          <w:rFonts w:eastAsia="標楷體"/>
        </w:rPr>
        <w:t>1</w:t>
      </w:r>
      <w:r w:rsidR="003B40AC" w:rsidRPr="005256F5">
        <w:rPr>
          <w:rFonts w:eastAsia="標楷體" w:hAnsi="標楷體"/>
        </w:rPr>
        <w:t>）</w:t>
      </w:r>
      <w:r w:rsidR="003B40AC" w:rsidRPr="005256F5">
        <w:rPr>
          <w:rFonts w:ascii="標楷體" w:eastAsia="標楷體" w:hAnsi="標楷體" w:hint="eastAsia"/>
        </w:rPr>
        <w:t>論文發表需達到</w:t>
      </w:r>
      <w:r w:rsidR="003B40AC" w:rsidRPr="005256F5">
        <w:rPr>
          <w:rFonts w:eastAsia="標楷體"/>
        </w:rPr>
        <w:t>2</w:t>
      </w:r>
      <w:r w:rsidR="003B40AC" w:rsidRPr="005256F5">
        <w:rPr>
          <w:rFonts w:ascii="標楷體" w:eastAsia="標楷體" w:hAnsi="標楷體" w:hint="eastAsia"/>
        </w:rPr>
        <w:t>篇（含）以上</w:t>
      </w:r>
      <w:r w:rsidR="003B40AC" w:rsidRPr="005256F5">
        <w:rPr>
          <w:rFonts w:eastAsia="標楷體"/>
        </w:rPr>
        <w:t>SCI</w:t>
      </w:r>
      <w:r w:rsidR="003B40AC" w:rsidRPr="005256F5">
        <w:rPr>
          <w:rFonts w:ascii="標楷體" w:eastAsia="標楷體" w:hAnsi="標楷體" w:hint="eastAsia"/>
        </w:rPr>
        <w:t>期刊論文被接受或發表之門檻</w:t>
      </w:r>
      <w:r w:rsidR="00AA1B6D" w:rsidRPr="005256F5">
        <w:rPr>
          <w:rFonts w:ascii="新細明體" w:hAnsi="新細明體" w:hint="eastAsia"/>
        </w:rPr>
        <w:t>，</w:t>
      </w:r>
      <w:r w:rsidR="00AA1B6D" w:rsidRPr="005256F5">
        <w:rPr>
          <w:rFonts w:ascii="標楷體" w:eastAsia="標楷體" w:hAnsi="標楷體" w:hint="eastAsia"/>
        </w:rPr>
        <w:t>且其中</w:t>
      </w:r>
      <w:r w:rsidR="00840DAA" w:rsidRPr="005256F5">
        <w:rPr>
          <w:rFonts w:ascii="標楷體" w:eastAsia="標楷體" w:hAnsi="標楷體" w:hint="eastAsia"/>
        </w:rPr>
        <w:t>至少</w:t>
      </w:r>
      <w:r w:rsidR="00AA1B6D" w:rsidRPr="005256F5">
        <w:rPr>
          <w:rFonts w:ascii="標楷體" w:eastAsia="標楷體" w:hAnsi="標楷體" w:hint="eastAsia"/>
        </w:rPr>
        <w:t>一篇須為</w:t>
      </w:r>
      <w:r w:rsidR="00840DAA" w:rsidRPr="005256F5">
        <w:rPr>
          <w:rFonts w:ascii="標楷體" w:eastAsia="標楷體" w:hAnsi="標楷體" w:hint="eastAsia"/>
        </w:rPr>
        <w:t>除指導教授外之</w:t>
      </w:r>
      <w:r w:rsidR="00AA1B6D" w:rsidRPr="005256F5">
        <w:rPr>
          <w:rFonts w:ascii="標楷體" w:eastAsia="標楷體" w:hAnsi="標楷體" w:hint="eastAsia"/>
        </w:rPr>
        <w:t>第一作者</w:t>
      </w:r>
      <w:r w:rsidR="00607FF3" w:rsidRPr="005256F5">
        <w:rPr>
          <w:rFonts w:ascii="標楷體" w:eastAsia="標楷體" w:hAnsi="標楷體" w:hint="eastAsia"/>
        </w:rPr>
        <w:t>。</w:t>
      </w:r>
      <w:r w:rsidR="003B40AC" w:rsidRPr="005256F5">
        <w:rPr>
          <w:rFonts w:eastAsia="標楷體" w:hAnsi="標楷體"/>
        </w:rPr>
        <w:t>（</w:t>
      </w:r>
      <w:r w:rsidR="003B40AC" w:rsidRPr="005256F5">
        <w:rPr>
          <w:rFonts w:eastAsia="標楷體"/>
        </w:rPr>
        <w:t>2</w:t>
      </w:r>
      <w:r w:rsidR="003B40AC" w:rsidRPr="005256F5">
        <w:rPr>
          <w:rFonts w:eastAsia="標楷體" w:hAnsi="標楷體"/>
        </w:rPr>
        <w:t>）</w:t>
      </w:r>
      <w:r w:rsidR="00153E90" w:rsidRPr="005256F5">
        <w:rPr>
          <w:rFonts w:ascii="標楷體" w:eastAsia="標楷體" w:hAnsi="標楷體" w:hint="eastAsia"/>
        </w:rPr>
        <w:t>符合「國立中山大學學士班學生</w:t>
      </w:r>
      <w:r w:rsidR="00095BFC" w:rsidRPr="005256F5">
        <w:rPr>
          <w:rFonts w:ascii="標楷體" w:eastAsia="標楷體" w:hAnsi="標楷體" w:hint="eastAsia"/>
        </w:rPr>
        <w:t>英語文能力標準</w:t>
      </w:r>
      <w:r w:rsidR="00153E90" w:rsidRPr="005256F5">
        <w:rPr>
          <w:rFonts w:ascii="標楷體" w:eastAsia="標楷體" w:hAnsi="標楷體" w:hint="eastAsia"/>
        </w:rPr>
        <w:t>」之第一項標準</w:t>
      </w:r>
      <w:r w:rsidR="007E79B2" w:rsidRPr="005256F5">
        <w:rPr>
          <w:rFonts w:ascii="標楷體" w:eastAsia="標楷體" w:hAnsi="標楷體" w:hint="eastAsia"/>
        </w:rPr>
        <w:t>或修畢</w:t>
      </w:r>
      <w:r w:rsidR="00EC6189" w:rsidRPr="005256F5">
        <w:rPr>
          <w:rFonts w:ascii="標楷體" w:eastAsia="標楷體" w:hAnsi="標楷體" w:hint="eastAsia"/>
        </w:rPr>
        <w:t>「國立中山大學學士班學生英文能力培育辦法」中第四條</w:t>
      </w:r>
      <w:r w:rsidR="007E79B2" w:rsidRPr="005256F5">
        <w:rPr>
          <w:rFonts w:ascii="標楷體" w:eastAsia="標楷體" w:hAnsi="標楷體" w:hint="eastAsia"/>
        </w:rPr>
        <w:t>「語文課程：英語文」領域課程</w:t>
      </w:r>
      <w:r w:rsidR="00914005" w:rsidRPr="005256F5">
        <w:rPr>
          <w:rFonts w:ascii="標楷體" w:eastAsia="標楷體" w:hAnsi="標楷體" w:hint="eastAsia"/>
        </w:rPr>
        <w:t>之英文</w:t>
      </w:r>
      <w:r w:rsidR="00EC6189" w:rsidRPr="005256F5">
        <w:rPr>
          <w:rFonts w:ascii="標楷體" w:eastAsia="標楷體" w:hAnsi="標楷體" w:hint="eastAsia"/>
        </w:rPr>
        <w:t>中高級</w:t>
      </w:r>
      <w:r w:rsidR="001E2753" w:rsidRPr="005256F5">
        <w:rPr>
          <w:rFonts w:ascii="標楷體" w:eastAsia="標楷體" w:hAnsi="標楷體" w:hint="eastAsia"/>
        </w:rPr>
        <w:t>及高級</w:t>
      </w:r>
      <w:r w:rsidR="00914005" w:rsidRPr="005256F5">
        <w:rPr>
          <w:rFonts w:ascii="標楷體" w:eastAsia="標楷體" w:hAnsi="標楷體" w:hint="eastAsia"/>
        </w:rPr>
        <w:t>課程</w:t>
      </w:r>
      <w:r w:rsidR="001E2753" w:rsidRPr="005256F5">
        <w:rPr>
          <w:rFonts w:ascii="標楷體" w:eastAsia="標楷體" w:hAnsi="標楷體" w:hint="eastAsia"/>
        </w:rPr>
        <w:t>各</w:t>
      </w:r>
      <w:r w:rsidR="001E2753" w:rsidRPr="005256F5">
        <w:rPr>
          <w:rFonts w:eastAsia="標楷體"/>
        </w:rPr>
        <w:t>2</w:t>
      </w:r>
      <w:r w:rsidR="007E79B2" w:rsidRPr="005256F5">
        <w:rPr>
          <w:rFonts w:ascii="標楷體" w:eastAsia="標楷體" w:hAnsi="標楷體" w:hint="eastAsia"/>
        </w:rPr>
        <w:t>學分</w:t>
      </w:r>
      <w:r w:rsidR="00A94183" w:rsidRPr="005256F5">
        <w:rPr>
          <w:rFonts w:ascii="標楷體" w:eastAsia="標楷體" w:hAnsi="標楷體" w:hint="eastAsia"/>
        </w:rPr>
        <w:t>。</w:t>
      </w:r>
      <w:r w:rsidR="00A569DD" w:rsidRPr="005256F5">
        <w:rPr>
          <w:rFonts w:eastAsia="標楷體" w:hAnsi="標楷體"/>
        </w:rPr>
        <w:t>（</w:t>
      </w:r>
      <w:r w:rsidR="00A569DD" w:rsidRPr="005256F5">
        <w:rPr>
          <w:rFonts w:eastAsia="標楷體" w:hint="eastAsia"/>
        </w:rPr>
        <w:t>3</w:t>
      </w:r>
      <w:r w:rsidR="00A569DD" w:rsidRPr="005256F5">
        <w:rPr>
          <w:rFonts w:eastAsia="標楷體" w:hAnsi="標楷體"/>
        </w:rPr>
        <w:t>）</w:t>
      </w:r>
      <w:r w:rsidR="009B0DCB" w:rsidRPr="005256F5">
        <w:rPr>
          <w:rFonts w:ascii="標楷體" w:eastAsia="標楷體" w:hAnsi="標楷體" w:hint="eastAsia"/>
        </w:rPr>
        <w:t>須於</w:t>
      </w:r>
      <w:r w:rsidR="008A4CE2" w:rsidRPr="005256F5">
        <w:rPr>
          <w:rFonts w:ascii="標楷體" w:eastAsia="標楷體" w:hAnsi="標楷體" w:hint="eastAsia"/>
        </w:rPr>
        <w:t>申請學位口試日</w:t>
      </w:r>
      <w:r w:rsidR="006F5825" w:rsidRPr="005256F5">
        <w:rPr>
          <w:rFonts w:ascii="標楷體" w:eastAsia="標楷體" w:hAnsi="標楷體" w:hint="eastAsia"/>
        </w:rPr>
        <w:t>前</w:t>
      </w:r>
      <w:r w:rsidR="00992CB6" w:rsidRPr="005256F5">
        <w:rPr>
          <w:rFonts w:ascii="新細明體" w:hAnsi="新細明體" w:hint="eastAsia"/>
        </w:rPr>
        <w:t>，</w:t>
      </w:r>
      <w:r w:rsidR="009879F1" w:rsidRPr="005256F5">
        <w:rPr>
          <w:rFonts w:ascii="標楷體" w:eastAsia="標楷體" w:hAnsi="標楷體" w:hint="eastAsia"/>
        </w:rPr>
        <w:t>已</w:t>
      </w:r>
      <w:r w:rsidR="00992CB6" w:rsidRPr="005256F5">
        <w:rPr>
          <w:rFonts w:ascii="標楷體" w:eastAsia="標楷體" w:hAnsi="標楷體" w:hint="eastAsia"/>
        </w:rPr>
        <w:t>在</w:t>
      </w:r>
      <w:r w:rsidR="00A0625A" w:rsidRPr="005256F5">
        <w:rPr>
          <w:rFonts w:ascii="標楷體" w:eastAsia="標楷體" w:hAnsi="標楷體" w:hint="eastAsia"/>
        </w:rPr>
        <w:t>研究所</w:t>
      </w:r>
      <w:r w:rsidR="00152758" w:rsidRPr="005256F5">
        <w:rPr>
          <w:rFonts w:ascii="標楷體" w:eastAsia="標楷體" w:hAnsi="標楷體" w:hint="eastAsia"/>
        </w:rPr>
        <w:t>書報討論</w:t>
      </w:r>
      <w:r w:rsidR="007F2E5A" w:rsidRPr="005256F5">
        <w:rPr>
          <w:rFonts w:ascii="標楷體" w:eastAsia="標楷體" w:hAnsi="標楷體" w:hint="eastAsia"/>
        </w:rPr>
        <w:t>課程給與博士論文</w:t>
      </w:r>
      <w:r w:rsidR="00312C4C" w:rsidRPr="005256F5">
        <w:rPr>
          <w:rFonts w:ascii="標楷體" w:eastAsia="標楷體" w:hAnsi="標楷體" w:hint="eastAsia"/>
        </w:rPr>
        <w:t>相關之專題演講</w:t>
      </w:r>
      <w:r w:rsidR="00312C4C" w:rsidRPr="005256F5">
        <w:rPr>
          <w:rFonts w:ascii="新細明體" w:hAnsi="新細明體" w:hint="eastAsia"/>
        </w:rPr>
        <w:t>。</w:t>
      </w:r>
    </w:p>
    <w:p w:rsidR="003B40AC" w:rsidRPr="005256F5" w:rsidRDefault="003B40AC" w:rsidP="00620C68">
      <w:pPr>
        <w:spacing w:line="360" w:lineRule="exact"/>
        <w:rPr>
          <w:rFonts w:ascii="標楷體" w:eastAsia="標楷體" w:hAnsi="標楷體"/>
        </w:rPr>
      </w:pPr>
      <w:r w:rsidRPr="005256F5">
        <w:rPr>
          <w:rFonts w:ascii="標楷體" w:eastAsia="標楷體" w:hAnsi="標楷體" w:hint="eastAsia"/>
        </w:rPr>
        <w:t xml:space="preserve"> </w:t>
      </w:r>
      <w:r w:rsidR="00620C68" w:rsidRPr="005256F5">
        <w:rPr>
          <w:rFonts w:ascii="標楷體" w:eastAsia="標楷體" w:hAnsi="標楷體" w:hint="eastAsia"/>
        </w:rPr>
        <w:t xml:space="preserve">  </w:t>
      </w:r>
      <w:r w:rsidR="00321D8B" w:rsidRPr="005256F5">
        <w:rPr>
          <w:rFonts w:ascii="標楷體" w:eastAsia="標楷體" w:hAnsi="標楷體" w:hint="eastAsia"/>
        </w:rPr>
        <w:t>（四）</w:t>
      </w:r>
      <w:r w:rsidRPr="005256F5">
        <w:rPr>
          <w:rFonts w:ascii="標楷體" w:eastAsia="標楷體" w:hAnsi="標楷體" w:hint="eastAsia"/>
        </w:rPr>
        <w:t>博士班學位考試：</w:t>
      </w:r>
      <w:r w:rsidR="004F05F4" w:rsidRPr="005256F5">
        <w:rPr>
          <w:rFonts w:ascii="標楷體" w:eastAsia="標楷體" w:hAnsi="標楷體" w:hint="eastAsia"/>
        </w:rPr>
        <w:t xml:space="preserve"> </w:t>
      </w:r>
    </w:p>
    <w:p w:rsidR="003B40AC" w:rsidRPr="005256F5" w:rsidRDefault="00CD33F4" w:rsidP="00620C68">
      <w:pPr>
        <w:spacing w:line="360" w:lineRule="exact"/>
        <w:ind w:leftChars="244" w:left="1356" w:hangingChars="321" w:hanging="770"/>
        <w:rPr>
          <w:rFonts w:ascii="標楷體" w:eastAsia="標楷體" w:hAnsi="標楷體"/>
        </w:rPr>
      </w:pPr>
      <w:r w:rsidRPr="005256F5">
        <w:rPr>
          <w:rFonts w:eastAsia="標楷體" w:hAnsi="標楷體" w:hint="eastAsia"/>
        </w:rPr>
        <w:t xml:space="preserve"> </w:t>
      </w:r>
      <w:r w:rsidR="002D4C2A" w:rsidRPr="005256F5">
        <w:rPr>
          <w:rFonts w:eastAsia="標楷體" w:hAnsi="標楷體" w:hint="eastAsia"/>
        </w:rPr>
        <w:t xml:space="preserve"> </w:t>
      </w:r>
      <w:r w:rsidR="00620C68" w:rsidRPr="005256F5">
        <w:rPr>
          <w:rFonts w:eastAsia="標楷體" w:hAnsi="標楷體" w:hint="eastAsia"/>
        </w:rPr>
        <w:t xml:space="preserve">  </w:t>
      </w:r>
      <w:r w:rsidR="002D4C2A" w:rsidRPr="005256F5">
        <w:rPr>
          <w:rFonts w:eastAsia="標楷體"/>
        </w:rPr>
        <w:t xml:space="preserve">1. </w:t>
      </w:r>
      <w:r w:rsidR="002D4C2A" w:rsidRPr="005256F5">
        <w:rPr>
          <w:rFonts w:ascii="標楷體" w:eastAsia="標楷體" w:hAnsi="標楷體" w:hint="eastAsia"/>
        </w:rPr>
        <w:t>研究生於通過博士候選人資格考試及論文計畫書審查後，且其博士論文經指導教授認可後，得申請學位考試。</w:t>
      </w:r>
    </w:p>
    <w:p w:rsidR="003B40AC" w:rsidRPr="005256F5" w:rsidRDefault="00CD33F4" w:rsidP="00620C68">
      <w:pPr>
        <w:spacing w:after="100" w:afterAutospacing="1" w:line="360" w:lineRule="exact"/>
        <w:ind w:leftChars="245" w:left="1370" w:hangingChars="326" w:hanging="782"/>
        <w:rPr>
          <w:rFonts w:ascii="標楷體" w:eastAsia="標楷體" w:hAnsi="標楷體"/>
        </w:rPr>
      </w:pPr>
      <w:r w:rsidRPr="005256F5">
        <w:rPr>
          <w:rFonts w:eastAsia="標楷體" w:hAnsi="標楷體" w:hint="eastAsia"/>
        </w:rPr>
        <w:t xml:space="preserve"> </w:t>
      </w:r>
      <w:r w:rsidR="00620C68" w:rsidRPr="005256F5">
        <w:rPr>
          <w:rFonts w:eastAsia="標楷體" w:hAnsi="標楷體" w:hint="eastAsia"/>
        </w:rPr>
        <w:t xml:space="preserve">   </w:t>
      </w:r>
      <w:r w:rsidR="002D4C2A" w:rsidRPr="005256F5">
        <w:rPr>
          <w:rFonts w:eastAsia="標楷體" w:hAnsi="標楷體" w:hint="eastAsia"/>
        </w:rPr>
        <w:t xml:space="preserve">2. </w:t>
      </w:r>
      <w:r w:rsidR="002D4C2A" w:rsidRPr="005256F5">
        <w:rPr>
          <w:rFonts w:ascii="標楷體" w:eastAsia="標楷體" w:hAnsi="標楷體" w:hint="eastAsia"/>
        </w:rPr>
        <w:t>博士學位考試委員人選由指導教授依『國立中山大學研究生學位考試施行細則』之規定提名，經主任同意後呈請校長核定聘任之。</w:t>
      </w:r>
    </w:p>
    <w:p w:rsidR="003B40AC" w:rsidRPr="005256F5" w:rsidRDefault="003B40AC" w:rsidP="00620C68">
      <w:pPr>
        <w:spacing w:before="100" w:beforeAutospacing="1" w:line="360" w:lineRule="exact"/>
        <w:rPr>
          <w:rFonts w:ascii="標楷體" w:eastAsia="標楷體" w:hAnsi="標楷體"/>
        </w:rPr>
      </w:pPr>
      <w:r w:rsidRPr="005256F5">
        <w:rPr>
          <w:rFonts w:ascii="標楷體" w:eastAsia="標楷體" w:hAnsi="標楷體" w:hint="eastAsia"/>
        </w:rPr>
        <w:t>四、畢業：符合上述之各項規定並通過博士班學位考試者，得提出畢業之申請。</w:t>
      </w:r>
    </w:p>
    <w:p w:rsidR="003B40AC" w:rsidRPr="005256F5" w:rsidRDefault="003B40AC" w:rsidP="00DB6363">
      <w:pPr>
        <w:pStyle w:val="ad"/>
        <w:spacing w:before="100" w:beforeAutospacing="1" w:line="360" w:lineRule="exact"/>
        <w:rPr>
          <w:rFonts w:ascii="標楷體" w:eastAsia="標楷體" w:hAnsi="標楷體"/>
        </w:rPr>
      </w:pPr>
      <w:r w:rsidRPr="005256F5">
        <w:rPr>
          <w:rFonts w:ascii="標楷體" w:eastAsia="標楷體" w:hAnsi="標楷體" w:hint="eastAsia"/>
        </w:rPr>
        <w:t>五、本規定經</w:t>
      </w:r>
      <w:r w:rsidR="005B4CEE" w:rsidRPr="005256F5">
        <w:rPr>
          <w:rFonts w:ascii="標楷體" w:eastAsia="標楷體" w:hAnsi="標楷體" w:cs="細明體" w:hint="eastAsia"/>
        </w:rPr>
        <w:t>系</w:t>
      </w:r>
      <w:r w:rsidRPr="005256F5">
        <w:rPr>
          <w:rFonts w:ascii="標楷體" w:eastAsia="標楷體" w:hAnsi="標楷體" w:hint="eastAsia"/>
        </w:rPr>
        <w:t>務會議、院務會議通過，簽請校長核定後施行，修正時亦同</w:t>
      </w:r>
      <w:r w:rsidR="0085002F" w:rsidRPr="005256F5">
        <w:rPr>
          <w:rFonts w:ascii="標楷體" w:eastAsia="標楷體" w:hAnsi="標楷體" w:hint="eastAsia"/>
        </w:rPr>
        <w:t>。</w:t>
      </w:r>
    </w:p>
    <w:sectPr w:rsidR="003B40AC" w:rsidRPr="005256F5" w:rsidSect="001E2753">
      <w:footerReference w:type="default" r:id="rId9"/>
      <w:pgSz w:w="11907" w:h="16840" w:code="9"/>
      <w:pgMar w:top="1701" w:right="1134" w:bottom="851" w:left="1418" w:header="851" w:footer="34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74" w:rsidRDefault="00861174">
      <w:r>
        <w:separator/>
      </w:r>
    </w:p>
  </w:endnote>
  <w:endnote w:type="continuationSeparator" w:id="0">
    <w:p w:rsidR="00861174" w:rsidRDefault="0086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粗黑體">
    <w:panose1 w:val="020B0709000000000000"/>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特粗圓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AC" w:rsidRDefault="003B40AC">
    <w:pPr>
      <w:pStyle w:val="ac"/>
      <w:tabs>
        <w:tab w:val="clear" w:pos="4153"/>
        <w:tab w:val="center" w:pos="4800"/>
      </w:tabs>
      <w:spacing w:line="240" w:lineRule="atLeast"/>
    </w:pPr>
    <w:r>
      <w:tab/>
    </w:r>
    <w:r>
      <w:fldChar w:fldCharType="begin"/>
    </w:r>
    <w:r>
      <w:instrText xml:space="preserve"> PAGE </w:instrText>
    </w:r>
    <w:r>
      <w:fldChar w:fldCharType="separate"/>
    </w:r>
    <w:r w:rsidR="005256F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74" w:rsidRDefault="00861174">
      <w:r>
        <w:separator/>
      </w:r>
    </w:p>
  </w:footnote>
  <w:footnote w:type="continuationSeparator" w:id="0">
    <w:p w:rsidR="00861174" w:rsidRDefault="00861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745"/>
    <w:multiLevelType w:val="singleLevel"/>
    <w:tmpl w:val="0DA832D0"/>
    <w:lvl w:ilvl="0">
      <w:start w:val="1"/>
      <w:numFmt w:val="decimal"/>
      <w:lvlText w:val="%1."/>
      <w:lvlJc w:val="left"/>
      <w:pPr>
        <w:tabs>
          <w:tab w:val="num" w:pos="1331"/>
        </w:tabs>
        <w:ind w:left="1331" w:hanging="210"/>
      </w:pPr>
      <w:rPr>
        <w:rFonts w:hint="eastAsia"/>
      </w:rPr>
    </w:lvl>
  </w:abstractNum>
  <w:abstractNum w:abstractNumId="1">
    <w:nsid w:val="05500C0F"/>
    <w:multiLevelType w:val="hybridMultilevel"/>
    <w:tmpl w:val="02CED1BC"/>
    <w:lvl w:ilvl="0" w:tplc="1BE6A608">
      <w:start w:val="1"/>
      <w:numFmt w:val="taiwaneseCountingThousand"/>
      <w:lvlText w:val="(%1)"/>
      <w:lvlJc w:val="left"/>
      <w:pPr>
        <w:tabs>
          <w:tab w:val="num" w:pos="885"/>
        </w:tabs>
        <w:ind w:left="885" w:hanging="40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6E06177"/>
    <w:multiLevelType w:val="hybridMultilevel"/>
    <w:tmpl w:val="7D802D42"/>
    <w:lvl w:ilvl="0" w:tplc="CE423B82">
      <w:start w:val="1"/>
      <w:numFmt w:val="decimal"/>
      <w:lvlText w:val="%1."/>
      <w:lvlJc w:val="left"/>
      <w:pPr>
        <w:tabs>
          <w:tab w:val="num" w:pos="672"/>
        </w:tabs>
        <w:ind w:left="672" w:hanging="360"/>
      </w:pPr>
      <w:rPr>
        <w:rFonts w:hint="eastAsia"/>
      </w:rPr>
    </w:lvl>
    <w:lvl w:ilvl="1" w:tplc="04090019" w:tentative="1">
      <w:start w:val="1"/>
      <w:numFmt w:val="ideographTraditional"/>
      <w:lvlText w:val="%2、"/>
      <w:lvlJc w:val="left"/>
      <w:pPr>
        <w:tabs>
          <w:tab w:val="num" w:pos="1272"/>
        </w:tabs>
        <w:ind w:left="1272" w:hanging="480"/>
      </w:p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3">
    <w:nsid w:val="0C624FB5"/>
    <w:multiLevelType w:val="singleLevel"/>
    <w:tmpl w:val="3F10D844"/>
    <w:lvl w:ilvl="0">
      <w:start w:val="1"/>
      <w:numFmt w:val="decimalFullWidth"/>
      <w:lvlText w:val="（%1）"/>
      <w:lvlJc w:val="left"/>
      <w:pPr>
        <w:tabs>
          <w:tab w:val="num" w:pos="2269"/>
        </w:tabs>
        <w:ind w:left="2269" w:hanging="840"/>
      </w:pPr>
      <w:rPr>
        <w:rFonts w:hint="eastAsia"/>
      </w:rPr>
    </w:lvl>
  </w:abstractNum>
  <w:abstractNum w:abstractNumId="4">
    <w:nsid w:val="0D814331"/>
    <w:multiLevelType w:val="hybridMultilevel"/>
    <w:tmpl w:val="CC8E108C"/>
    <w:lvl w:ilvl="0" w:tplc="284C5DB8">
      <w:start w:val="1"/>
      <w:numFmt w:val="taiwaneseCountingThousand"/>
      <w:lvlText w:val="%1、"/>
      <w:lvlJc w:val="left"/>
      <w:pPr>
        <w:tabs>
          <w:tab w:val="num" w:pos="348"/>
        </w:tabs>
        <w:ind w:left="348" w:hanging="360"/>
      </w:pPr>
      <w:rPr>
        <w:rFonts w:hint="eastAsia"/>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5">
    <w:nsid w:val="0D9000D6"/>
    <w:multiLevelType w:val="singleLevel"/>
    <w:tmpl w:val="A6208200"/>
    <w:lvl w:ilvl="0">
      <w:start w:val="1"/>
      <w:numFmt w:val="taiwaneseCountingThousand"/>
      <w:lvlText w:val="%1、"/>
      <w:lvlJc w:val="left"/>
      <w:pPr>
        <w:tabs>
          <w:tab w:val="num" w:pos="1137"/>
        </w:tabs>
        <w:ind w:left="1137" w:hanging="564"/>
      </w:pPr>
      <w:rPr>
        <w:rFonts w:hint="eastAsia"/>
      </w:rPr>
    </w:lvl>
  </w:abstractNum>
  <w:abstractNum w:abstractNumId="6">
    <w:nsid w:val="10BB149C"/>
    <w:multiLevelType w:val="hybridMultilevel"/>
    <w:tmpl w:val="B0AC508E"/>
    <w:lvl w:ilvl="0" w:tplc="0409001B">
      <w:start w:val="1"/>
      <w:numFmt w:val="lowerRoman"/>
      <w:lvlText w:val="%1."/>
      <w:lvlJc w:val="right"/>
      <w:pPr>
        <w:tabs>
          <w:tab w:val="num" w:pos="1920"/>
        </w:tabs>
        <w:ind w:left="192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CB0962"/>
    <w:multiLevelType w:val="hybridMultilevel"/>
    <w:tmpl w:val="8ECE0364"/>
    <w:lvl w:ilvl="0" w:tplc="59FC9D00">
      <w:start w:val="1"/>
      <w:numFmt w:val="taiwaneseCountingThousand"/>
      <w:lvlText w:val="(%1)"/>
      <w:lvlJc w:val="left"/>
      <w:pPr>
        <w:tabs>
          <w:tab w:val="num" w:pos="840"/>
        </w:tabs>
        <w:ind w:left="840" w:hanging="480"/>
      </w:pPr>
      <w:rPr>
        <w:rFonts w:ascii="華康粗黑體" w:eastAsia="華康粗黑體" w:hint="eastAsia"/>
      </w:rPr>
    </w:lvl>
    <w:lvl w:ilvl="1" w:tplc="CFBE4F72">
      <w:start w:val="1"/>
      <w:numFmt w:val="decimal"/>
      <w:lvlText w:val="(%2)"/>
      <w:lvlJc w:val="left"/>
      <w:pPr>
        <w:tabs>
          <w:tab w:val="num" w:pos="1350"/>
        </w:tabs>
        <w:ind w:left="1350" w:hanging="390"/>
      </w:pPr>
      <w:rPr>
        <w:rFonts w:hint="default"/>
      </w:rPr>
    </w:lvl>
    <w:lvl w:ilvl="2" w:tplc="28C8D830">
      <w:start w:val="1"/>
      <w:numFmt w:val="decimal"/>
      <w:lvlText w:val="（%3）"/>
      <w:lvlJc w:val="left"/>
      <w:pPr>
        <w:tabs>
          <w:tab w:val="num" w:pos="2160"/>
        </w:tabs>
        <w:ind w:left="2160" w:hanging="72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1B496F1A"/>
    <w:multiLevelType w:val="singleLevel"/>
    <w:tmpl w:val="EEC8116C"/>
    <w:lvl w:ilvl="0">
      <w:start w:val="1"/>
      <w:numFmt w:val="taiwaneseCountingThousand"/>
      <w:lvlText w:val="%1、"/>
      <w:lvlJc w:val="left"/>
      <w:pPr>
        <w:tabs>
          <w:tab w:val="num" w:pos="720"/>
        </w:tabs>
        <w:ind w:left="0" w:firstLine="0"/>
      </w:pPr>
      <w:rPr>
        <w:rFonts w:hint="eastAsia"/>
      </w:rPr>
    </w:lvl>
  </w:abstractNum>
  <w:abstractNum w:abstractNumId="9">
    <w:nsid w:val="1E4B6CD9"/>
    <w:multiLevelType w:val="hybridMultilevel"/>
    <w:tmpl w:val="D1F8BD56"/>
    <w:lvl w:ilvl="0" w:tplc="17CEA31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1EAB3431"/>
    <w:multiLevelType w:val="singleLevel"/>
    <w:tmpl w:val="CD1AED8E"/>
    <w:lvl w:ilvl="0">
      <w:start w:val="1"/>
      <w:numFmt w:val="ideographTraditional"/>
      <w:lvlText w:val="%1、"/>
      <w:lvlJc w:val="left"/>
      <w:pPr>
        <w:tabs>
          <w:tab w:val="num" w:pos="564"/>
        </w:tabs>
        <w:ind w:left="564" w:hanging="564"/>
      </w:pPr>
      <w:rPr>
        <w:rFonts w:hint="eastAsia"/>
      </w:rPr>
    </w:lvl>
  </w:abstractNum>
  <w:abstractNum w:abstractNumId="11">
    <w:nsid w:val="24CE1C1B"/>
    <w:multiLevelType w:val="hybridMultilevel"/>
    <w:tmpl w:val="D862A882"/>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2A9849C1"/>
    <w:multiLevelType w:val="singleLevel"/>
    <w:tmpl w:val="7CC4E0C6"/>
    <w:lvl w:ilvl="0">
      <w:start w:val="5"/>
      <w:numFmt w:val="ideographTraditional"/>
      <w:lvlText w:val="%1、"/>
      <w:lvlJc w:val="left"/>
      <w:pPr>
        <w:tabs>
          <w:tab w:val="num" w:pos="720"/>
        </w:tabs>
        <w:ind w:left="720" w:hanging="720"/>
      </w:pPr>
      <w:rPr>
        <w:rFonts w:hint="eastAsia"/>
      </w:rPr>
    </w:lvl>
  </w:abstractNum>
  <w:abstractNum w:abstractNumId="13">
    <w:nsid w:val="37060D82"/>
    <w:multiLevelType w:val="hybridMultilevel"/>
    <w:tmpl w:val="2206C6CE"/>
    <w:lvl w:ilvl="0" w:tplc="4184DDE6">
      <w:start w:val="1"/>
      <w:numFmt w:val="taiwaneseCountingThousand"/>
      <w:lvlText w:val="(%1)"/>
      <w:lvlJc w:val="left"/>
      <w:pPr>
        <w:tabs>
          <w:tab w:val="num" w:pos="1190"/>
        </w:tabs>
        <w:ind w:left="1190" w:hanging="480"/>
      </w:pPr>
      <w:rPr>
        <w:rFonts w:ascii="華康粗黑體" w:eastAsia="華康粗黑體" w:hint="eastAsia"/>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14">
    <w:nsid w:val="3D0A76F6"/>
    <w:multiLevelType w:val="singleLevel"/>
    <w:tmpl w:val="CE5C5B84"/>
    <w:lvl w:ilvl="0">
      <w:start w:val="1"/>
      <w:numFmt w:val="ideographLegalTraditional"/>
      <w:pStyle w:val="a"/>
      <w:lvlText w:val="%1、"/>
      <w:lvlJc w:val="left"/>
      <w:pPr>
        <w:tabs>
          <w:tab w:val="num" w:pos="570"/>
        </w:tabs>
        <w:ind w:left="570" w:hanging="570"/>
      </w:pPr>
      <w:rPr>
        <w:rFonts w:hint="eastAsia"/>
      </w:rPr>
    </w:lvl>
  </w:abstractNum>
  <w:abstractNum w:abstractNumId="15">
    <w:nsid w:val="48AE791B"/>
    <w:multiLevelType w:val="singleLevel"/>
    <w:tmpl w:val="B2EC914E"/>
    <w:lvl w:ilvl="0">
      <w:start w:val="1"/>
      <w:numFmt w:val="taiwaneseCountingThousand"/>
      <w:lvlText w:val="%1、"/>
      <w:lvlJc w:val="left"/>
      <w:pPr>
        <w:tabs>
          <w:tab w:val="num" w:pos="570"/>
        </w:tabs>
        <w:ind w:left="570" w:hanging="570"/>
      </w:pPr>
      <w:rPr>
        <w:rFonts w:hint="eastAsia"/>
      </w:rPr>
    </w:lvl>
  </w:abstractNum>
  <w:abstractNum w:abstractNumId="16">
    <w:nsid w:val="48E115F6"/>
    <w:multiLevelType w:val="singleLevel"/>
    <w:tmpl w:val="61823E12"/>
    <w:lvl w:ilvl="0">
      <w:start w:val="5"/>
      <w:numFmt w:val="ideographTraditional"/>
      <w:lvlText w:val="%1、"/>
      <w:lvlJc w:val="left"/>
      <w:pPr>
        <w:tabs>
          <w:tab w:val="num" w:pos="720"/>
        </w:tabs>
        <w:ind w:left="720" w:hanging="720"/>
      </w:pPr>
      <w:rPr>
        <w:rFonts w:hint="eastAsia"/>
      </w:rPr>
    </w:lvl>
  </w:abstractNum>
  <w:abstractNum w:abstractNumId="17">
    <w:nsid w:val="4D404C71"/>
    <w:multiLevelType w:val="singleLevel"/>
    <w:tmpl w:val="8190DC96"/>
    <w:lvl w:ilvl="0">
      <w:start w:val="1"/>
      <w:numFmt w:val="decimal"/>
      <w:lvlText w:val="(%1)"/>
      <w:lvlJc w:val="left"/>
      <w:pPr>
        <w:tabs>
          <w:tab w:val="num" w:pos="2299"/>
        </w:tabs>
        <w:ind w:left="2299" w:hanging="300"/>
      </w:pPr>
      <w:rPr>
        <w:rFonts w:hint="eastAsia"/>
      </w:rPr>
    </w:lvl>
  </w:abstractNum>
  <w:abstractNum w:abstractNumId="18">
    <w:nsid w:val="4E1948D3"/>
    <w:multiLevelType w:val="hybridMultilevel"/>
    <w:tmpl w:val="1C9E1DF8"/>
    <w:lvl w:ilvl="0" w:tplc="FB9E6834">
      <w:start w:val="1"/>
      <w:numFmt w:val="decimal"/>
      <w:lvlText w:val="（%1）"/>
      <w:lvlJc w:val="left"/>
      <w:pPr>
        <w:tabs>
          <w:tab w:val="num" w:pos="1680"/>
        </w:tabs>
        <w:ind w:left="1680" w:hanging="720"/>
      </w:pPr>
      <w:rPr>
        <w:rFonts w:ascii="標楷體" w:eastAsia="標楷體"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nsid w:val="559202BA"/>
    <w:multiLevelType w:val="singleLevel"/>
    <w:tmpl w:val="7BE8DBF4"/>
    <w:lvl w:ilvl="0">
      <w:start w:val="1"/>
      <w:numFmt w:val="taiwaneseCountingThousand"/>
      <w:lvlText w:val="%1、"/>
      <w:lvlJc w:val="left"/>
      <w:pPr>
        <w:tabs>
          <w:tab w:val="num" w:pos="570"/>
        </w:tabs>
        <w:ind w:left="570" w:hanging="570"/>
      </w:pPr>
      <w:rPr>
        <w:rFonts w:hint="eastAsia"/>
      </w:rPr>
    </w:lvl>
  </w:abstractNum>
  <w:abstractNum w:abstractNumId="20">
    <w:nsid w:val="55945D19"/>
    <w:multiLevelType w:val="singleLevel"/>
    <w:tmpl w:val="BF5A6DD2"/>
    <w:lvl w:ilvl="0">
      <w:start w:val="1"/>
      <w:numFmt w:val="taiwaneseCountingThousand"/>
      <w:lvlText w:val="%1、"/>
      <w:lvlJc w:val="left"/>
      <w:pPr>
        <w:tabs>
          <w:tab w:val="num" w:pos="1137"/>
        </w:tabs>
        <w:ind w:left="1137" w:hanging="570"/>
      </w:pPr>
      <w:rPr>
        <w:rFonts w:hint="eastAsia"/>
      </w:rPr>
    </w:lvl>
  </w:abstractNum>
  <w:abstractNum w:abstractNumId="21">
    <w:nsid w:val="569D16DC"/>
    <w:multiLevelType w:val="hybridMultilevel"/>
    <w:tmpl w:val="888CF1E2"/>
    <w:lvl w:ilvl="0" w:tplc="D4984820">
      <w:start w:val="1"/>
      <w:numFmt w:val="decimal"/>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9E73D70"/>
    <w:multiLevelType w:val="singleLevel"/>
    <w:tmpl w:val="60202334"/>
    <w:lvl w:ilvl="0">
      <w:start w:val="1"/>
      <w:numFmt w:val="decimal"/>
      <w:lvlText w:val="%1."/>
      <w:lvlJc w:val="left"/>
      <w:pPr>
        <w:tabs>
          <w:tab w:val="num" w:pos="1789"/>
        </w:tabs>
        <w:ind w:left="1789" w:hanging="360"/>
      </w:pPr>
      <w:rPr>
        <w:rFonts w:hint="eastAsia"/>
      </w:rPr>
    </w:lvl>
  </w:abstractNum>
  <w:abstractNum w:abstractNumId="23">
    <w:nsid w:val="63046745"/>
    <w:multiLevelType w:val="singleLevel"/>
    <w:tmpl w:val="FB72F0D8"/>
    <w:lvl w:ilvl="0">
      <w:start w:val="1"/>
      <w:numFmt w:val="taiwaneseCountingThousand"/>
      <w:lvlText w:val="%1、"/>
      <w:lvlJc w:val="left"/>
      <w:pPr>
        <w:tabs>
          <w:tab w:val="num" w:pos="570"/>
        </w:tabs>
        <w:ind w:left="570" w:hanging="570"/>
      </w:pPr>
      <w:rPr>
        <w:rFonts w:hint="eastAsia"/>
      </w:rPr>
    </w:lvl>
  </w:abstractNum>
  <w:abstractNum w:abstractNumId="24">
    <w:nsid w:val="63DA0061"/>
    <w:multiLevelType w:val="hybridMultilevel"/>
    <w:tmpl w:val="E55EC4DA"/>
    <w:lvl w:ilvl="0" w:tplc="2AD454D8">
      <w:start w:val="1"/>
      <w:numFmt w:val="taiwaneseCountingThousand"/>
      <w:lvlText w:val="(%1)"/>
      <w:lvlJc w:val="left"/>
      <w:pPr>
        <w:tabs>
          <w:tab w:val="num" w:pos="885"/>
        </w:tabs>
        <w:ind w:left="885" w:hanging="405"/>
      </w:pPr>
      <w:rPr>
        <w:rFonts w:hint="eastAsia"/>
      </w:rPr>
    </w:lvl>
    <w:lvl w:ilvl="1" w:tplc="9A729D10">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4560FB1"/>
    <w:multiLevelType w:val="hybridMultilevel"/>
    <w:tmpl w:val="4CD265B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68E84D88"/>
    <w:multiLevelType w:val="singleLevel"/>
    <w:tmpl w:val="4D6CAC18"/>
    <w:lvl w:ilvl="0">
      <w:start w:val="1"/>
      <w:numFmt w:val="decimal"/>
      <w:lvlText w:val="%1."/>
      <w:lvlJc w:val="left"/>
      <w:pPr>
        <w:tabs>
          <w:tab w:val="num" w:pos="2524"/>
        </w:tabs>
        <w:ind w:left="2524" w:hanging="255"/>
      </w:pPr>
      <w:rPr>
        <w:rFonts w:hint="eastAsia"/>
      </w:rPr>
    </w:lvl>
  </w:abstractNum>
  <w:abstractNum w:abstractNumId="27">
    <w:nsid w:val="6AC97BBF"/>
    <w:multiLevelType w:val="singleLevel"/>
    <w:tmpl w:val="1D0E07C2"/>
    <w:lvl w:ilvl="0">
      <w:start w:val="1"/>
      <w:numFmt w:val="decimalFullWidth"/>
      <w:lvlText w:val="%1"/>
      <w:lvlJc w:val="left"/>
      <w:pPr>
        <w:tabs>
          <w:tab w:val="num" w:pos="1789"/>
        </w:tabs>
        <w:ind w:left="1789" w:hanging="360"/>
      </w:pPr>
      <w:rPr>
        <w:rFonts w:hint="eastAsia"/>
      </w:rPr>
    </w:lvl>
  </w:abstractNum>
  <w:abstractNum w:abstractNumId="28">
    <w:nsid w:val="6CA94B81"/>
    <w:multiLevelType w:val="hybridMultilevel"/>
    <w:tmpl w:val="AA9E1B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19523E5"/>
    <w:multiLevelType w:val="singleLevel"/>
    <w:tmpl w:val="669C0088"/>
    <w:lvl w:ilvl="0">
      <w:start w:val="1"/>
      <w:numFmt w:val="taiwaneseCountingThousand"/>
      <w:lvlText w:val="%1、"/>
      <w:lvlJc w:val="left"/>
      <w:pPr>
        <w:tabs>
          <w:tab w:val="num" w:pos="570"/>
        </w:tabs>
        <w:ind w:left="570" w:hanging="570"/>
      </w:pPr>
      <w:rPr>
        <w:rFonts w:ascii="Times New Roman" w:hAnsi="Times New Roman" w:hint="eastAsia"/>
      </w:rPr>
    </w:lvl>
  </w:abstractNum>
  <w:abstractNum w:abstractNumId="30">
    <w:nsid w:val="7221233B"/>
    <w:multiLevelType w:val="singleLevel"/>
    <w:tmpl w:val="8C7877EA"/>
    <w:lvl w:ilvl="0">
      <w:start w:val="1"/>
      <w:numFmt w:val="decimal"/>
      <w:lvlText w:val="%1．"/>
      <w:lvlJc w:val="left"/>
      <w:pPr>
        <w:tabs>
          <w:tab w:val="num" w:pos="2149"/>
        </w:tabs>
        <w:ind w:left="2149" w:hanging="720"/>
      </w:pPr>
      <w:rPr>
        <w:rFonts w:hint="eastAsia"/>
      </w:rPr>
    </w:lvl>
  </w:abstractNum>
  <w:abstractNum w:abstractNumId="31">
    <w:nsid w:val="73F72D5A"/>
    <w:multiLevelType w:val="hybridMultilevel"/>
    <w:tmpl w:val="D7521C82"/>
    <w:lvl w:ilvl="0" w:tplc="2DBABEE4">
      <w:start w:val="1"/>
      <w:numFmt w:val="decimal"/>
      <w:lvlText w:val="%1."/>
      <w:lvlJc w:val="left"/>
      <w:pPr>
        <w:tabs>
          <w:tab w:val="num" w:pos="862"/>
        </w:tabs>
        <w:ind w:left="862" w:hanging="360"/>
      </w:pPr>
      <w:rPr>
        <w:rFonts w:hint="eastAsia"/>
      </w:rPr>
    </w:lvl>
    <w:lvl w:ilvl="1" w:tplc="04090019" w:tentative="1">
      <w:start w:val="1"/>
      <w:numFmt w:val="ideographTraditional"/>
      <w:lvlText w:val="%2、"/>
      <w:lvlJc w:val="left"/>
      <w:pPr>
        <w:tabs>
          <w:tab w:val="num" w:pos="1462"/>
        </w:tabs>
        <w:ind w:left="1462" w:hanging="480"/>
      </w:pPr>
    </w:lvl>
    <w:lvl w:ilvl="2" w:tplc="0409001B" w:tentative="1">
      <w:start w:val="1"/>
      <w:numFmt w:val="lowerRoman"/>
      <w:lvlText w:val="%3."/>
      <w:lvlJc w:val="right"/>
      <w:pPr>
        <w:tabs>
          <w:tab w:val="num" w:pos="1942"/>
        </w:tabs>
        <w:ind w:left="1942" w:hanging="480"/>
      </w:pPr>
    </w:lvl>
    <w:lvl w:ilvl="3" w:tplc="0409000F" w:tentative="1">
      <w:start w:val="1"/>
      <w:numFmt w:val="decimal"/>
      <w:lvlText w:val="%4."/>
      <w:lvlJc w:val="left"/>
      <w:pPr>
        <w:tabs>
          <w:tab w:val="num" w:pos="2422"/>
        </w:tabs>
        <w:ind w:left="2422" w:hanging="480"/>
      </w:pPr>
    </w:lvl>
    <w:lvl w:ilvl="4" w:tplc="04090019" w:tentative="1">
      <w:start w:val="1"/>
      <w:numFmt w:val="ideographTraditional"/>
      <w:lvlText w:val="%5、"/>
      <w:lvlJc w:val="left"/>
      <w:pPr>
        <w:tabs>
          <w:tab w:val="num" w:pos="2902"/>
        </w:tabs>
        <w:ind w:left="2902" w:hanging="480"/>
      </w:pPr>
    </w:lvl>
    <w:lvl w:ilvl="5" w:tplc="0409001B" w:tentative="1">
      <w:start w:val="1"/>
      <w:numFmt w:val="lowerRoman"/>
      <w:lvlText w:val="%6."/>
      <w:lvlJc w:val="right"/>
      <w:pPr>
        <w:tabs>
          <w:tab w:val="num" w:pos="3382"/>
        </w:tabs>
        <w:ind w:left="3382" w:hanging="480"/>
      </w:pPr>
    </w:lvl>
    <w:lvl w:ilvl="6" w:tplc="0409000F" w:tentative="1">
      <w:start w:val="1"/>
      <w:numFmt w:val="decimal"/>
      <w:lvlText w:val="%7."/>
      <w:lvlJc w:val="left"/>
      <w:pPr>
        <w:tabs>
          <w:tab w:val="num" w:pos="3862"/>
        </w:tabs>
        <w:ind w:left="3862" w:hanging="480"/>
      </w:pPr>
    </w:lvl>
    <w:lvl w:ilvl="7" w:tplc="04090019" w:tentative="1">
      <w:start w:val="1"/>
      <w:numFmt w:val="ideographTraditional"/>
      <w:lvlText w:val="%8、"/>
      <w:lvlJc w:val="left"/>
      <w:pPr>
        <w:tabs>
          <w:tab w:val="num" w:pos="4342"/>
        </w:tabs>
        <w:ind w:left="4342" w:hanging="480"/>
      </w:pPr>
    </w:lvl>
    <w:lvl w:ilvl="8" w:tplc="0409001B" w:tentative="1">
      <w:start w:val="1"/>
      <w:numFmt w:val="lowerRoman"/>
      <w:lvlText w:val="%9."/>
      <w:lvlJc w:val="right"/>
      <w:pPr>
        <w:tabs>
          <w:tab w:val="num" w:pos="4822"/>
        </w:tabs>
        <w:ind w:left="4822" w:hanging="480"/>
      </w:pPr>
    </w:lvl>
  </w:abstractNum>
  <w:abstractNum w:abstractNumId="32">
    <w:nsid w:val="7E5D7720"/>
    <w:multiLevelType w:val="singleLevel"/>
    <w:tmpl w:val="04090017"/>
    <w:lvl w:ilvl="0">
      <w:start w:val="1"/>
      <w:numFmt w:val="ideographLegalTraditional"/>
      <w:lvlText w:val="%1、"/>
      <w:lvlJc w:val="left"/>
      <w:pPr>
        <w:tabs>
          <w:tab w:val="num" w:pos="482"/>
        </w:tabs>
        <w:ind w:left="482" w:hanging="482"/>
      </w:pPr>
    </w:lvl>
  </w:abstractNum>
  <w:num w:numId="1">
    <w:abstractNumId w:val="32"/>
  </w:num>
  <w:num w:numId="2">
    <w:abstractNumId w:val="14"/>
  </w:num>
  <w:num w:numId="3">
    <w:abstractNumId w:val="8"/>
  </w:num>
  <w:num w:numId="4">
    <w:abstractNumId w:val="20"/>
  </w:num>
  <w:num w:numId="5">
    <w:abstractNumId w:val="15"/>
  </w:num>
  <w:num w:numId="6">
    <w:abstractNumId w:val="29"/>
  </w:num>
  <w:num w:numId="7">
    <w:abstractNumId w:val="19"/>
  </w:num>
  <w:num w:numId="8">
    <w:abstractNumId w:val="5"/>
  </w:num>
  <w:num w:numId="9">
    <w:abstractNumId w:val="10"/>
  </w:num>
  <w:num w:numId="10">
    <w:abstractNumId w:val="12"/>
  </w:num>
  <w:num w:numId="11">
    <w:abstractNumId w:val="16"/>
  </w:num>
  <w:num w:numId="12">
    <w:abstractNumId w:val="0"/>
  </w:num>
  <w:num w:numId="13">
    <w:abstractNumId w:val="26"/>
  </w:num>
  <w:num w:numId="14">
    <w:abstractNumId w:val="17"/>
  </w:num>
  <w:num w:numId="15">
    <w:abstractNumId w:val="3"/>
  </w:num>
  <w:num w:numId="16">
    <w:abstractNumId w:val="27"/>
  </w:num>
  <w:num w:numId="17">
    <w:abstractNumId w:val="30"/>
  </w:num>
  <w:num w:numId="18">
    <w:abstractNumId w:val="22"/>
  </w:num>
  <w:num w:numId="19">
    <w:abstractNumId w:val="23"/>
  </w:num>
  <w:num w:numId="20">
    <w:abstractNumId w:val="14"/>
  </w:num>
  <w:num w:numId="21">
    <w:abstractNumId w:val="14"/>
  </w:num>
  <w:num w:numId="22">
    <w:abstractNumId w:val="14"/>
  </w:num>
  <w:num w:numId="23">
    <w:abstractNumId w:val="14"/>
  </w:num>
  <w:num w:numId="24">
    <w:abstractNumId w:val="4"/>
  </w:num>
  <w:num w:numId="25">
    <w:abstractNumId w:val="11"/>
  </w:num>
  <w:num w:numId="26">
    <w:abstractNumId w:val="2"/>
  </w:num>
  <w:num w:numId="27">
    <w:abstractNumId w:val="25"/>
  </w:num>
  <w:num w:numId="28">
    <w:abstractNumId w:val="31"/>
  </w:num>
  <w:num w:numId="29">
    <w:abstractNumId w:val="1"/>
  </w:num>
  <w:num w:numId="30">
    <w:abstractNumId w:val="24"/>
  </w:num>
  <w:num w:numId="31">
    <w:abstractNumId w:val="9"/>
  </w:num>
  <w:num w:numId="32">
    <w:abstractNumId w:val="7"/>
  </w:num>
  <w:num w:numId="33">
    <w:abstractNumId w:val="21"/>
  </w:num>
  <w:num w:numId="34">
    <w:abstractNumId w:val="13"/>
  </w:num>
  <w:num w:numId="35">
    <w:abstractNumId w:val="18"/>
  </w:num>
  <w:num w:numId="36">
    <w:abstractNumId w:val="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3D58AA"/>
    <w:rsid w:val="00005E48"/>
    <w:rsid w:val="000105C6"/>
    <w:rsid w:val="00031DF2"/>
    <w:rsid w:val="00033377"/>
    <w:rsid w:val="0006088D"/>
    <w:rsid w:val="00067679"/>
    <w:rsid w:val="00067ADF"/>
    <w:rsid w:val="00072BEC"/>
    <w:rsid w:val="00095BFC"/>
    <w:rsid w:val="000A064F"/>
    <w:rsid w:val="000A588D"/>
    <w:rsid w:val="000A73B0"/>
    <w:rsid w:val="000B41CF"/>
    <w:rsid w:val="000B5FE5"/>
    <w:rsid w:val="00104342"/>
    <w:rsid w:val="00105C74"/>
    <w:rsid w:val="00110082"/>
    <w:rsid w:val="00111D0B"/>
    <w:rsid w:val="00137871"/>
    <w:rsid w:val="00150658"/>
    <w:rsid w:val="00152758"/>
    <w:rsid w:val="00153E90"/>
    <w:rsid w:val="00164ECD"/>
    <w:rsid w:val="00166B13"/>
    <w:rsid w:val="00175B0A"/>
    <w:rsid w:val="001802EE"/>
    <w:rsid w:val="001831CC"/>
    <w:rsid w:val="00192C71"/>
    <w:rsid w:val="00192E01"/>
    <w:rsid w:val="00197198"/>
    <w:rsid w:val="001A68DA"/>
    <w:rsid w:val="001D047A"/>
    <w:rsid w:val="001D2A59"/>
    <w:rsid w:val="001E2753"/>
    <w:rsid w:val="001E6E2A"/>
    <w:rsid w:val="0021251C"/>
    <w:rsid w:val="00255A04"/>
    <w:rsid w:val="00260A71"/>
    <w:rsid w:val="00282BB5"/>
    <w:rsid w:val="002B3AF3"/>
    <w:rsid w:val="002B67D7"/>
    <w:rsid w:val="002C0217"/>
    <w:rsid w:val="002C2A3C"/>
    <w:rsid w:val="002D0473"/>
    <w:rsid w:val="002D0E66"/>
    <w:rsid w:val="002D290B"/>
    <w:rsid w:val="002D4C2A"/>
    <w:rsid w:val="002D7372"/>
    <w:rsid w:val="002E1A2D"/>
    <w:rsid w:val="002E33CB"/>
    <w:rsid w:val="002E6C53"/>
    <w:rsid w:val="002F54A1"/>
    <w:rsid w:val="002F5618"/>
    <w:rsid w:val="00312C4C"/>
    <w:rsid w:val="00321D8B"/>
    <w:rsid w:val="00323B00"/>
    <w:rsid w:val="003260CC"/>
    <w:rsid w:val="00386341"/>
    <w:rsid w:val="003A5EB7"/>
    <w:rsid w:val="003B40AC"/>
    <w:rsid w:val="003B447F"/>
    <w:rsid w:val="003B5DC5"/>
    <w:rsid w:val="003C2039"/>
    <w:rsid w:val="003C26A1"/>
    <w:rsid w:val="003D58AA"/>
    <w:rsid w:val="003E3BD1"/>
    <w:rsid w:val="003E5106"/>
    <w:rsid w:val="004022E1"/>
    <w:rsid w:val="00412200"/>
    <w:rsid w:val="00426D13"/>
    <w:rsid w:val="0043325D"/>
    <w:rsid w:val="00452FAE"/>
    <w:rsid w:val="0047751D"/>
    <w:rsid w:val="004A3D95"/>
    <w:rsid w:val="004A6A72"/>
    <w:rsid w:val="004A7CB6"/>
    <w:rsid w:val="004C005E"/>
    <w:rsid w:val="004C19D3"/>
    <w:rsid w:val="004C4F02"/>
    <w:rsid w:val="004D37A4"/>
    <w:rsid w:val="004D3B92"/>
    <w:rsid w:val="004D4A9A"/>
    <w:rsid w:val="004D57C5"/>
    <w:rsid w:val="004E0869"/>
    <w:rsid w:val="004F05F4"/>
    <w:rsid w:val="0050368D"/>
    <w:rsid w:val="00512754"/>
    <w:rsid w:val="00514482"/>
    <w:rsid w:val="00520428"/>
    <w:rsid w:val="00523E8D"/>
    <w:rsid w:val="0052533A"/>
    <w:rsid w:val="005256F5"/>
    <w:rsid w:val="00527AA8"/>
    <w:rsid w:val="00535CED"/>
    <w:rsid w:val="00546895"/>
    <w:rsid w:val="005472B3"/>
    <w:rsid w:val="00596A94"/>
    <w:rsid w:val="005B15AE"/>
    <w:rsid w:val="005B4CEE"/>
    <w:rsid w:val="005E4651"/>
    <w:rsid w:val="005F6CDD"/>
    <w:rsid w:val="006012B5"/>
    <w:rsid w:val="00607FF3"/>
    <w:rsid w:val="00612CF6"/>
    <w:rsid w:val="006145A3"/>
    <w:rsid w:val="00620C68"/>
    <w:rsid w:val="00624806"/>
    <w:rsid w:val="0063144E"/>
    <w:rsid w:val="006353AE"/>
    <w:rsid w:val="00640461"/>
    <w:rsid w:val="00641B57"/>
    <w:rsid w:val="00643818"/>
    <w:rsid w:val="00643E51"/>
    <w:rsid w:val="00647E17"/>
    <w:rsid w:val="00654159"/>
    <w:rsid w:val="006567A6"/>
    <w:rsid w:val="00665717"/>
    <w:rsid w:val="0066719F"/>
    <w:rsid w:val="00673775"/>
    <w:rsid w:val="00673A6A"/>
    <w:rsid w:val="006B02F9"/>
    <w:rsid w:val="006B2EF4"/>
    <w:rsid w:val="006E253A"/>
    <w:rsid w:val="006E655C"/>
    <w:rsid w:val="006F16A7"/>
    <w:rsid w:val="006F24FC"/>
    <w:rsid w:val="006F3F7A"/>
    <w:rsid w:val="006F5825"/>
    <w:rsid w:val="0071674E"/>
    <w:rsid w:val="00717F83"/>
    <w:rsid w:val="00722313"/>
    <w:rsid w:val="0074795B"/>
    <w:rsid w:val="007520F3"/>
    <w:rsid w:val="00762C87"/>
    <w:rsid w:val="00775880"/>
    <w:rsid w:val="00776518"/>
    <w:rsid w:val="00790D74"/>
    <w:rsid w:val="007B36EE"/>
    <w:rsid w:val="007B569F"/>
    <w:rsid w:val="007B76E0"/>
    <w:rsid w:val="007C48A7"/>
    <w:rsid w:val="007C7AF0"/>
    <w:rsid w:val="007D1368"/>
    <w:rsid w:val="007E79B2"/>
    <w:rsid w:val="007F102D"/>
    <w:rsid w:val="007F2E5A"/>
    <w:rsid w:val="00826B5F"/>
    <w:rsid w:val="00837891"/>
    <w:rsid w:val="00840DAA"/>
    <w:rsid w:val="00845A34"/>
    <w:rsid w:val="0085002F"/>
    <w:rsid w:val="0085554E"/>
    <w:rsid w:val="008604B6"/>
    <w:rsid w:val="00860828"/>
    <w:rsid w:val="00861174"/>
    <w:rsid w:val="008649C9"/>
    <w:rsid w:val="00883297"/>
    <w:rsid w:val="00884583"/>
    <w:rsid w:val="00891ED6"/>
    <w:rsid w:val="008A4CE2"/>
    <w:rsid w:val="008B5ED7"/>
    <w:rsid w:val="00910136"/>
    <w:rsid w:val="00910C13"/>
    <w:rsid w:val="00914005"/>
    <w:rsid w:val="00982E12"/>
    <w:rsid w:val="009879F1"/>
    <w:rsid w:val="00992CB6"/>
    <w:rsid w:val="009A4637"/>
    <w:rsid w:val="009A5AC4"/>
    <w:rsid w:val="009B0DCB"/>
    <w:rsid w:val="009E33D1"/>
    <w:rsid w:val="009E3582"/>
    <w:rsid w:val="009E58F2"/>
    <w:rsid w:val="009F0F7C"/>
    <w:rsid w:val="009F1F4A"/>
    <w:rsid w:val="00A0625A"/>
    <w:rsid w:val="00A31D55"/>
    <w:rsid w:val="00A55EBD"/>
    <w:rsid w:val="00A569DD"/>
    <w:rsid w:val="00A6173A"/>
    <w:rsid w:val="00A701CF"/>
    <w:rsid w:val="00A727BF"/>
    <w:rsid w:val="00A806FE"/>
    <w:rsid w:val="00A80787"/>
    <w:rsid w:val="00A94183"/>
    <w:rsid w:val="00AA1B6D"/>
    <w:rsid w:val="00AC73C0"/>
    <w:rsid w:val="00AE5AF6"/>
    <w:rsid w:val="00B02525"/>
    <w:rsid w:val="00B13DC5"/>
    <w:rsid w:val="00B24D7E"/>
    <w:rsid w:val="00B37577"/>
    <w:rsid w:val="00B517EE"/>
    <w:rsid w:val="00B63065"/>
    <w:rsid w:val="00B65EFC"/>
    <w:rsid w:val="00B80668"/>
    <w:rsid w:val="00B84EE9"/>
    <w:rsid w:val="00BB1CDE"/>
    <w:rsid w:val="00BF1FE3"/>
    <w:rsid w:val="00C07080"/>
    <w:rsid w:val="00C13D16"/>
    <w:rsid w:val="00C21D92"/>
    <w:rsid w:val="00C25D68"/>
    <w:rsid w:val="00C30CB3"/>
    <w:rsid w:val="00C33FEF"/>
    <w:rsid w:val="00C54344"/>
    <w:rsid w:val="00C64C92"/>
    <w:rsid w:val="00C73B36"/>
    <w:rsid w:val="00C77C2C"/>
    <w:rsid w:val="00CA0245"/>
    <w:rsid w:val="00CA2DF5"/>
    <w:rsid w:val="00CA4543"/>
    <w:rsid w:val="00CC08E8"/>
    <w:rsid w:val="00CD33F4"/>
    <w:rsid w:val="00CD7169"/>
    <w:rsid w:val="00D03E2A"/>
    <w:rsid w:val="00D070B0"/>
    <w:rsid w:val="00D1081B"/>
    <w:rsid w:val="00D11707"/>
    <w:rsid w:val="00D3508F"/>
    <w:rsid w:val="00D41835"/>
    <w:rsid w:val="00D41DEE"/>
    <w:rsid w:val="00D509B9"/>
    <w:rsid w:val="00D6312C"/>
    <w:rsid w:val="00D70C3C"/>
    <w:rsid w:val="00D76AEE"/>
    <w:rsid w:val="00D772AE"/>
    <w:rsid w:val="00D77C1E"/>
    <w:rsid w:val="00D80386"/>
    <w:rsid w:val="00D81B9C"/>
    <w:rsid w:val="00D97E08"/>
    <w:rsid w:val="00DB255A"/>
    <w:rsid w:val="00DB6363"/>
    <w:rsid w:val="00DC65DF"/>
    <w:rsid w:val="00DD2F64"/>
    <w:rsid w:val="00DF2367"/>
    <w:rsid w:val="00DF285A"/>
    <w:rsid w:val="00DF2CBE"/>
    <w:rsid w:val="00DF52B4"/>
    <w:rsid w:val="00E0013F"/>
    <w:rsid w:val="00E07C66"/>
    <w:rsid w:val="00E16285"/>
    <w:rsid w:val="00E42A62"/>
    <w:rsid w:val="00E607F3"/>
    <w:rsid w:val="00E90474"/>
    <w:rsid w:val="00E922B9"/>
    <w:rsid w:val="00E95AF4"/>
    <w:rsid w:val="00EA009D"/>
    <w:rsid w:val="00EA1D4D"/>
    <w:rsid w:val="00EA5809"/>
    <w:rsid w:val="00EC308C"/>
    <w:rsid w:val="00EC5C74"/>
    <w:rsid w:val="00EC6189"/>
    <w:rsid w:val="00EC7668"/>
    <w:rsid w:val="00EF0E2D"/>
    <w:rsid w:val="00EF7EB2"/>
    <w:rsid w:val="00F33F63"/>
    <w:rsid w:val="00F6055E"/>
    <w:rsid w:val="00F66B20"/>
    <w:rsid w:val="00F70D4D"/>
    <w:rsid w:val="00F8693E"/>
    <w:rsid w:val="00F87310"/>
    <w:rsid w:val="00F967F8"/>
    <w:rsid w:val="00FA0609"/>
    <w:rsid w:val="00FB3921"/>
    <w:rsid w:val="00FB46F1"/>
    <w:rsid w:val="00FC420C"/>
    <w:rsid w:val="00FC6B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提案單位"/>
    <w:basedOn w:val="a5"/>
    <w:autoRedefine/>
    <w:pPr>
      <w:tabs>
        <w:tab w:val="left" w:leader="hyphen" w:pos="7800"/>
      </w:tabs>
      <w:ind w:firstLineChars="700" w:firstLine="1680"/>
    </w:pPr>
    <w:rPr>
      <w:rFonts w:ascii="標楷體" w:eastAsia="標楷體" w:hAnsi="標楷體"/>
    </w:rPr>
  </w:style>
  <w:style w:type="paragraph" w:styleId="a5">
    <w:name w:val="Plain Text"/>
    <w:basedOn w:val="a0"/>
    <w:rPr>
      <w:rFonts w:ascii="細明體" w:eastAsia="細明體" w:hAnsi="Courier New"/>
    </w:rPr>
  </w:style>
  <w:style w:type="paragraph" w:customStyle="1" w:styleId="a6">
    <w:name w:val="說明"/>
    <w:basedOn w:val="a0"/>
    <w:autoRedefine/>
    <w:pPr>
      <w:ind w:leftChars="400" w:left="1680" w:hangingChars="300" w:hanging="720"/>
      <w:jc w:val="both"/>
    </w:pPr>
    <w:rPr>
      <w:rFonts w:ascii="標楷體" w:eastAsia="標楷體" w:hAnsi="新細明體"/>
    </w:rPr>
  </w:style>
  <w:style w:type="paragraph" w:customStyle="1" w:styleId="a7">
    <w:name w:val="執行案"/>
    <w:basedOn w:val="a0"/>
    <w:autoRedefine/>
    <w:pPr>
      <w:spacing w:beforeLines="50" w:before="120"/>
      <w:ind w:left="480" w:hangingChars="200" w:hanging="480"/>
    </w:pPr>
    <w:rPr>
      <w:kern w:val="2"/>
    </w:rPr>
  </w:style>
  <w:style w:type="paragraph" w:customStyle="1" w:styleId="a8">
    <w:name w:val="執行單位"/>
    <w:basedOn w:val="a0"/>
    <w:autoRedefine/>
    <w:pPr>
      <w:spacing w:line="320" w:lineRule="atLeast"/>
      <w:ind w:leftChars="200" w:left="1680" w:hangingChars="500" w:hanging="1200"/>
    </w:pPr>
  </w:style>
  <w:style w:type="paragraph" w:customStyle="1" w:styleId="a9">
    <w:name w:val="案由"/>
    <w:basedOn w:val="a5"/>
    <w:autoRedefine/>
    <w:pPr>
      <w:adjustRightInd/>
      <w:spacing w:beforeLines="100" w:before="240" w:line="300" w:lineRule="atLeast"/>
      <w:ind w:left="1680" w:hanging="1198"/>
      <w:jc w:val="both"/>
      <w:textAlignment w:val="auto"/>
    </w:pPr>
    <w:rPr>
      <w:rFonts w:ascii="標楷體" w:eastAsia="標楷體"/>
      <w:kern w:val="2"/>
    </w:rPr>
  </w:style>
  <w:style w:type="paragraph" w:customStyle="1" w:styleId="aa">
    <w:name w:val="提案"/>
    <w:basedOn w:val="a5"/>
    <w:autoRedefine/>
    <w:rsid w:val="00620C68"/>
    <w:pPr>
      <w:spacing w:line="0" w:lineRule="atLeast"/>
      <w:ind w:firstLineChars="400" w:firstLine="960"/>
    </w:pPr>
    <w:rPr>
      <w:rFonts w:ascii="標楷體" w:eastAsia="標楷體"/>
      <w:kern w:val="2"/>
    </w:rPr>
  </w:style>
  <w:style w:type="paragraph" w:styleId="ab">
    <w:name w:val="header"/>
    <w:basedOn w:val="a0"/>
    <w:pPr>
      <w:tabs>
        <w:tab w:val="center" w:pos="4153"/>
        <w:tab w:val="right" w:pos="8306"/>
      </w:tabs>
      <w:snapToGrid w:val="0"/>
    </w:pPr>
    <w:rPr>
      <w:sz w:val="20"/>
    </w:rPr>
  </w:style>
  <w:style w:type="paragraph" w:styleId="ac">
    <w:name w:val="footer"/>
    <w:basedOn w:val="a0"/>
    <w:pPr>
      <w:tabs>
        <w:tab w:val="center" w:pos="4153"/>
        <w:tab w:val="right" w:pos="8306"/>
      </w:tabs>
      <w:snapToGrid w:val="0"/>
    </w:pPr>
    <w:rPr>
      <w:sz w:val="20"/>
    </w:rPr>
  </w:style>
  <w:style w:type="paragraph" w:styleId="ad">
    <w:name w:val="Body Text Indent"/>
    <w:basedOn w:val="a0"/>
    <w:pPr>
      <w:adjustRightInd/>
      <w:spacing w:line="480" w:lineRule="auto"/>
      <w:ind w:left="480" w:hangingChars="200" w:hanging="480"/>
      <w:textAlignment w:val="auto"/>
    </w:pPr>
    <w:rPr>
      <w:rFonts w:ascii="新細明體"/>
      <w:kern w:val="2"/>
      <w:szCs w:val="24"/>
    </w:rPr>
  </w:style>
  <w:style w:type="paragraph" w:styleId="2">
    <w:name w:val="Body Text Indent 2"/>
    <w:basedOn w:val="a0"/>
    <w:pPr>
      <w:adjustRightInd/>
      <w:spacing w:line="360" w:lineRule="exact"/>
      <w:ind w:leftChars="408" w:left="979" w:firstLine="2"/>
      <w:textAlignment w:val="auto"/>
    </w:pPr>
    <w:rPr>
      <w:kern w:val="2"/>
      <w:szCs w:val="24"/>
    </w:rPr>
  </w:style>
  <w:style w:type="paragraph" w:styleId="3">
    <w:name w:val="Body Text Indent 3"/>
    <w:basedOn w:val="a0"/>
    <w:pPr>
      <w:adjustRightInd/>
      <w:spacing w:line="360" w:lineRule="exact"/>
      <w:ind w:leftChars="414" w:left="994"/>
      <w:textAlignment w:val="auto"/>
    </w:pPr>
    <w:rPr>
      <w:kern w:val="2"/>
      <w:szCs w:val="24"/>
    </w:rPr>
  </w:style>
  <w:style w:type="paragraph" w:customStyle="1" w:styleId="a">
    <w:name w:val="壹"/>
    <w:basedOn w:val="a0"/>
    <w:pPr>
      <w:numPr>
        <w:numId w:val="2"/>
      </w:numPr>
      <w:kinsoku w:val="0"/>
      <w:spacing w:line="360" w:lineRule="auto"/>
    </w:pPr>
    <w:rPr>
      <w:rFonts w:eastAsia="標楷體"/>
      <w:sz w:val="28"/>
    </w:rPr>
  </w:style>
  <w:style w:type="paragraph" w:styleId="ae">
    <w:name w:val="Balloon Text"/>
    <w:basedOn w:val="a0"/>
    <w:semiHidden/>
    <w:rsid w:val="00CA2DF5"/>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提案單位"/>
    <w:basedOn w:val="a5"/>
    <w:autoRedefine/>
    <w:pPr>
      <w:tabs>
        <w:tab w:val="left" w:leader="hyphen" w:pos="7800"/>
      </w:tabs>
      <w:ind w:firstLineChars="700" w:firstLine="1680"/>
    </w:pPr>
    <w:rPr>
      <w:rFonts w:ascii="標楷體" w:eastAsia="標楷體" w:hAnsi="標楷體"/>
    </w:rPr>
  </w:style>
  <w:style w:type="paragraph" w:styleId="a5">
    <w:name w:val="Plain Text"/>
    <w:basedOn w:val="a0"/>
    <w:rPr>
      <w:rFonts w:ascii="細明體" w:eastAsia="細明體" w:hAnsi="Courier New"/>
    </w:rPr>
  </w:style>
  <w:style w:type="paragraph" w:customStyle="1" w:styleId="a6">
    <w:name w:val="說明"/>
    <w:basedOn w:val="a0"/>
    <w:autoRedefine/>
    <w:pPr>
      <w:ind w:leftChars="400" w:left="1680" w:hangingChars="300" w:hanging="720"/>
      <w:jc w:val="both"/>
    </w:pPr>
    <w:rPr>
      <w:rFonts w:ascii="標楷體" w:eastAsia="標楷體" w:hAnsi="新細明體"/>
    </w:rPr>
  </w:style>
  <w:style w:type="paragraph" w:customStyle="1" w:styleId="a7">
    <w:name w:val="執行案"/>
    <w:basedOn w:val="a0"/>
    <w:autoRedefine/>
    <w:pPr>
      <w:spacing w:beforeLines="50" w:before="120"/>
      <w:ind w:left="480" w:hangingChars="200" w:hanging="480"/>
    </w:pPr>
    <w:rPr>
      <w:kern w:val="2"/>
    </w:rPr>
  </w:style>
  <w:style w:type="paragraph" w:customStyle="1" w:styleId="a8">
    <w:name w:val="執行單位"/>
    <w:basedOn w:val="a0"/>
    <w:autoRedefine/>
    <w:pPr>
      <w:spacing w:line="320" w:lineRule="atLeast"/>
      <w:ind w:leftChars="200" w:left="1680" w:hangingChars="500" w:hanging="1200"/>
    </w:pPr>
  </w:style>
  <w:style w:type="paragraph" w:customStyle="1" w:styleId="a9">
    <w:name w:val="案由"/>
    <w:basedOn w:val="a5"/>
    <w:autoRedefine/>
    <w:pPr>
      <w:adjustRightInd/>
      <w:spacing w:beforeLines="100" w:before="240" w:line="300" w:lineRule="atLeast"/>
      <w:ind w:left="1680" w:hanging="1198"/>
      <w:jc w:val="both"/>
      <w:textAlignment w:val="auto"/>
    </w:pPr>
    <w:rPr>
      <w:rFonts w:ascii="標楷體" w:eastAsia="標楷體"/>
      <w:kern w:val="2"/>
    </w:rPr>
  </w:style>
  <w:style w:type="paragraph" w:customStyle="1" w:styleId="aa">
    <w:name w:val="提案"/>
    <w:basedOn w:val="a5"/>
    <w:autoRedefine/>
    <w:rsid w:val="00620C68"/>
    <w:pPr>
      <w:spacing w:line="0" w:lineRule="atLeast"/>
      <w:ind w:firstLineChars="400" w:firstLine="960"/>
    </w:pPr>
    <w:rPr>
      <w:rFonts w:ascii="標楷體" w:eastAsia="標楷體"/>
      <w:kern w:val="2"/>
    </w:rPr>
  </w:style>
  <w:style w:type="paragraph" w:styleId="ab">
    <w:name w:val="header"/>
    <w:basedOn w:val="a0"/>
    <w:pPr>
      <w:tabs>
        <w:tab w:val="center" w:pos="4153"/>
        <w:tab w:val="right" w:pos="8306"/>
      </w:tabs>
      <w:snapToGrid w:val="0"/>
    </w:pPr>
    <w:rPr>
      <w:sz w:val="20"/>
    </w:rPr>
  </w:style>
  <w:style w:type="paragraph" w:styleId="ac">
    <w:name w:val="footer"/>
    <w:basedOn w:val="a0"/>
    <w:pPr>
      <w:tabs>
        <w:tab w:val="center" w:pos="4153"/>
        <w:tab w:val="right" w:pos="8306"/>
      </w:tabs>
      <w:snapToGrid w:val="0"/>
    </w:pPr>
    <w:rPr>
      <w:sz w:val="20"/>
    </w:rPr>
  </w:style>
  <w:style w:type="paragraph" w:styleId="ad">
    <w:name w:val="Body Text Indent"/>
    <w:basedOn w:val="a0"/>
    <w:pPr>
      <w:adjustRightInd/>
      <w:spacing w:line="480" w:lineRule="auto"/>
      <w:ind w:left="480" w:hangingChars="200" w:hanging="480"/>
      <w:textAlignment w:val="auto"/>
    </w:pPr>
    <w:rPr>
      <w:rFonts w:ascii="新細明體"/>
      <w:kern w:val="2"/>
      <w:szCs w:val="24"/>
    </w:rPr>
  </w:style>
  <w:style w:type="paragraph" w:styleId="2">
    <w:name w:val="Body Text Indent 2"/>
    <w:basedOn w:val="a0"/>
    <w:pPr>
      <w:adjustRightInd/>
      <w:spacing w:line="360" w:lineRule="exact"/>
      <w:ind w:leftChars="408" w:left="979" w:firstLine="2"/>
      <w:textAlignment w:val="auto"/>
    </w:pPr>
    <w:rPr>
      <w:kern w:val="2"/>
      <w:szCs w:val="24"/>
    </w:rPr>
  </w:style>
  <w:style w:type="paragraph" w:styleId="3">
    <w:name w:val="Body Text Indent 3"/>
    <w:basedOn w:val="a0"/>
    <w:pPr>
      <w:adjustRightInd/>
      <w:spacing w:line="360" w:lineRule="exact"/>
      <w:ind w:leftChars="414" w:left="994"/>
      <w:textAlignment w:val="auto"/>
    </w:pPr>
    <w:rPr>
      <w:kern w:val="2"/>
      <w:szCs w:val="24"/>
    </w:rPr>
  </w:style>
  <w:style w:type="paragraph" w:customStyle="1" w:styleId="a">
    <w:name w:val="壹"/>
    <w:basedOn w:val="a0"/>
    <w:pPr>
      <w:numPr>
        <w:numId w:val="2"/>
      </w:numPr>
      <w:kinsoku w:val="0"/>
      <w:spacing w:line="360" w:lineRule="auto"/>
    </w:pPr>
    <w:rPr>
      <w:rFonts w:eastAsia="標楷體"/>
      <w:sz w:val="28"/>
    </w:rPr>
  </w:style>
  <w:style w:type="paragraph" w:styleId="ae">
    <w:name w:val="Balloon Text"/>
    <w:basedOn w:val="a0"/>
    <w:semiHidden/>
    <w:rsid w:val="00CA2DF5"/>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3B57C-582E-4AB2-B35C-986BB1BF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國立中山大學研商八十七學年度起試辦以申請入學方式招生有關事宜會議議程</dc:title>
  <dc:creator>rita</dc:creator>
  <cp:lastModifiedBy>asus</cp:lastModifiedBy>
  <cp:revision>2</cp:revision>
  <cp:lastPrinted>2016-11-30T07:39:00Z</cp:lastPrinted>
  <dcterms:created xsi:type="dcterms:W3CDTF">2017-09-26T06:55:00Z</dcterms:created>
  <dcterms:modified xsi:type="dcterms:W3CDTF">2017-09-26T06:55:00Z</dcterms:modified>
</cp:coreProperties>
</file>